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3781AB">
      <w:pPr>
        <w:ind w:firstLine="0" w:firstLineChars="0"/>
        <w:jc w:val="left"/>
        <w:rPr>
          <w:b/>
          <w:bCs/>
          <w:sz w:val="52"/>
          <w:szCs w:val="52"/>
        </w:rPr>
      </w:pPr>
      <w:r>
        <w:rPr>
          <w:rFonts w:hint="eastAsia"/>
        </w:rPr>
        <w:t>附件二</w:t>
      </w:r>
    </w:p>
    <w:p w14:paraId="5B853864">
      <w:pPr>
        <w:ind w:firstLine="0" w:firstLineChars="0"/>
        <w:jc w:val="center"/>
        <w:rPr>
          <w:b/>
          <w:bCs/>
          <w:sz w:val="52"/>
          <w:szCs w:val="52"/>
        </w:rPr>
      </w:pPr>
      <w:r>
        <w:rPr>
          <w:rFonts w:hint="eastAsia"/>
          <w:b/>
          <w:bCs/>
          <w:sz w:val="52"/>
          <w:szCs w:val="52"/>
        </w:rPr>
        <w:t>“智启未来：当阅读遇见AI”</w:t>
      </w:r>
    </w:p>
    <w:p w14:paraId="2366C088">
      <w:pPr>
        <w:ind w:firstLine="0" w:firstLineChars="0"/>
        <w:jc w:val="center"/>
      </w:pPr>
      <w:r>
        <w:rPr>
          <w:rFonts w:hint="eastAsia"/>
          <w:b/>
          <w:bCs/>
          <w:sz w:val="52"/>
          <w:szCs w:val="52"/>
        </w:rPr>
        <w:t>世界读书日阅读马拉松活动</w:t>
      </w:r>
    </w:p>
    <w:p w14:paraId="16455EC7">
      <w:pPr>
        <w:pStyle w:val="12"/>
        <w:spacing w:beforeAutospacing="0"/>
        <w:ind w:firstLine="560"/>
        <w:rPr>
          <w:kern w:val="2"/>
          <w:sz w:val="28"/>
        </w:rPr>
      </w:pPr>
      <w:r>
        <w:rPr>
          <w:kern w:val="2"/>
          <w:sz w:val="28"/>
        </w:rPr>
        <w:t>自1995年联合国教科文组织设立世界读书日以来，4月23日已成为全球阅读爱好者共同庆祝的日子。这一天，我们致敬文学经典，也唤醒每个人对知识的热情。今年，</w:t>
      </w:r>
      <w:r>
        <w:rPr>
          <w:rFonts w:hint="eastAsia"/>
          <w:kern w:val="2"/>
          <w:sz w:val="28"/>
        </w:rPr>
        <w:t>“</w:t>
      </w:r>
      <w:r>
        <w:rPr>
          <w:kern w:val="2"/>
          <w:sz w:val="28"/>
        </w:rPr>
        <w:t>书香中国</w:t>
      </w:r>
      <w:r>
        <w:rPr>
          <w:rFonts w:hint="eastAsia"/>
          <w:kern w:val="2"/>
          <w:sz w:val="28"/>
        </w:rPr>
        <w:t>”</w:t>
      </w:r>
      <w:r>
        <w:rPr>
          <w:kern w:val="2"/>
          <w:sz w:val="28"/>
        </w:rPr>
        <w:t>数字阅读平台以</w:t>
      </w:r>
      <w:r>
        <w:rPr>
          <w:rFonts w:hint="eastAsia"/>
          <w:kern w:val="2"/>
          <w:sz w:val="28"/>
        </w:rPr>
        <w:t>“智启未来：</w:t>
      </w:r>
      <w:r>
        <w:rPr>
          <w:kern w:val="2"/>
          <w:sz w:val="28"/>
        </w:rPr>
        <w:t>当阅读遇见AI</w:t>
      </w:r>
      <w:r>
        <w:rPr>
          <w:rFonts w:hint="eastAsia"/>
          <w:kern w:val="2"/>
          <w:sz w:val="28"/>
        </w:rPr>
        <w:t>”</w:t>
      </w:r>
      <w:r>
        <w:rPr>
          <w:kern w:val="2"/>
          <w:sz w:val="28"/>
        </w:rPr>
        <w:t>为主题，将人工智能技术与传统阅读相结合，</w:t>
      </w:r>
      <w:r>
        <w:rPr>
          <w:rFonts w:hint="eastAsia"/>
          <w:kern w:val="2"/>
          <w:sz w:val="28"/>
        </w:rPr>
        <w:t>倡导“</w:t>
      </w:r>
      <w:r>
        <w:rPr>
          <w:kern w:val="2"/>
          <w:sz w:val="28"/>
        </w:rPr>
        <w:t>人类智慧主导，AI技术助力</w:t>
      </w:r>
      <w:r>
        <w:rPr>
          <w:rFonts w:hint="eastAsia"/>
          <w:kern w:val="2"/>
          <w:sz w:val="28"/>
        </w:rPr>
        <w:t>”</w:t>
      </w:r>
      <w:r>
        <w:rPr>
          <w:kern w:val="2"/>
          <w:sz w:val="28"/>
        </w:rPr>
        <w:t>的</w:t>
      </w:r>
      <w:r>
        <w:rPr>
          <w:rFonts w:hint="eastAsia"/>
          <w:kern w:val="2"/>
          <w:sz w:val="28"/>
        </w:rPr>
        <w:t>自主阅读理念</w:t>
      </w:r>
      <w:r>
        <w:rPr>
          <w:kern w:val="2"/>
          <w:sz w:val="28"/>
        </w:rPr>
        <w:t>。</w:t>
      </w:r>
    </w:p>
    <w:p w14:paraId="5AA474E7">
      <w:pPr>
        <w:pStyle w:val="12"/>
        <w:spacing w:beforeAutospacing="0"/>
        <w:ind w:firstLine="560"/>
        <w:rPr>
          <w:rFonts w:cs="仿宋"/>
          <w:b/>
          <w:bCs/>
          <w:color w:val="FF0000"/>
          <w:szCs w:val="28"/>
        </w:rPr>
      </w:pPr>
      <w:r>
        <w:rPr>
          <w:kern w:val="2"/>
          <w:sz w:val="28"/>
        </w:rPr>
        <w:t>AI不是阅读的替代者，而是帮助我们发现更多阅读可能性的伙伴。阅读马拉松作为经典活动，始终致力于通过沉浸式阅读和知识分享，传递深度阅读的价值。而本次活动的创新之处在于，我们首次引入AI技术：参与者可以使用智能工具辅助阅读分析，快速梳理书籍脉络；还能尝试与AI协作创作，体验</w:t>
      </w:r>
      <w:r>
        <w:rPr>
          <w:rFonts w:hint="eastAsia"/>
          <w:kern w:val="2"/>
          <w:sz w:val="28"/>
        </w:rPr>
        <w:t>“</w:t>
      </w:r>
      <w:r>
        <w:rPr>
          <w:kern w:val="2"/>
          <w:sz w:val="28"/>
        </w:rPr>
        <w:t>人类创意+AI技术</w:t>
      </w:r>
      <w:r>
        <w:rPr>
          <w:rFonts w:hint="eastAsia"/>
          <w:kern w:val="2"/>
          <w:sz w:val="28"/>
        </w:rPr>
        <w:t>”</w:t>
      </w:r>
      <w:r>
        <w:rPr>
          <w:kern w:val="2"/>
          <w:sz w:val="28"/>
        </w:rPr>
        <w:t>的写作新模式。让经典书籍与前沿科技相互赋能，共同开启阅读的新篇章！</w:t>
      </w:r>
    </w:p>
    <w:p w14:paraId="6BCB0C7E">
      <w:pPr>
        <w:ind w:firstLine="3935" w:firstLineChars="1400"/>
        <w:rPr>
          <w:rFonts w:cs="仿宋"/>
          <w:b/>
          <w:bCs/>
          <w:color w:val="FF0000"/>
          <w:szCs w:val="28"/>
        </w:rPr>
      </w:pPr>
      <w:r>
        <w:rPr>
          <w:rFonts w:hint="eastAsia" w:cs="仿宋"/>
          <w:b/>
          <w:bCs/>
          <w:color w:val="FF0000"/>
          <w:szCs w:val="28"/>
        </w:rPr>
        <w:t>活动入口</w:t>
      </w:r>
    </w:p>
    <w:p w14:paraId="45598F39">
      <w:pPr>
        <w:ind w:firstLine="562"/>
        <w:rPr>
          <w:rFonts w:cs="仿宋"/>
          <w:b/>
          <w:bCs/>
          <w:color w:val="FF0000"/>
          <w:szCs w:val="28"/>
        </w:rPr>
      </w:pPr>
      <w:r>
        <w:rPr>
          <w:rFonts w:hint="eastAsia" w:cs="仿宋"/>
          <w:b/>
          <w:bCs/>
          <w:color w:val="FF0000"/>
          <w:szCs w:val="28"/>
        </w:rPr>
        <w:t xml:space="preserve">               </w:t>
      </w:r>
      <w:r>
        <w:rPr>
          <w:rFonts w:ascii="宋体" w:hAnsi="宋体" w:eastAsia="宋体" w:cs="宋体"/>
          <w:sz w:val="24"/>
          <w:szCs w:val="24"/>
        </w:rPr>
        <w:drawing>
          <wp:inline distT="0" distB="0" distL="114300" distR="114300">
            <wp:extent cx="2164715" cy="2164715"/>
            <wp:effectExtent l="0" t="0" r="14605" b="1460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2"/>
                    <a:stretch>
                      <a:fillRect/>
                    </a:stretch>
                  </pic:blipFill>
                  <pic:spPr>
                    <a:xfrm>
                      <a:off x="0" y="0"/>
                      <a:ext cx="2164715" cy="2164715"/>
                    </a:xfrm>
                    <a:prstGeom prst="rect">
                      <a:avLst/>
                    </a:prstGeom>
                    <a:noFill/>
                    <a:ln w="9525">
                      <a:noFill/>
                    </a:ln>
                  </pic:spPr>
                </pic:pic>
              </a:graphicData>
            </a:graphic>
          </wp:inline>
        </w:drawing>
      </w:r>
    </w:p>
    <w:p w14:paraId="171D859D">
      <w:pPr>
        <w:ind w:firstLine="3360" w:firstLineChars="1200"/>
        <w:rPr>
          <w:rFonts w:cs="仿宋"/>
          <w:b/>
          <w:bCs/>
          <w:color w:val="FF0000"/>
          <w:szCs w:val="28"/>
        </w:rPr>
      </w:pPr>
      <w:r>
        <w:rPr>
          <w:rFonts w:hint="eastAsia" w:cs="Times New Roman"/>
        </w:rPr>
        <w:t>扫一扫参与活动</w:t>
      </w:r>
    </w:p>
    <w:p w14:paraId="35B21FC6">
      <w:pPr>
        <w:ind w:firstLine="3654" w:firstLineChars="1300"/>
        <w:rPr>
          <w:rFonts w:cs="仿宋"/>
          <w:b/>
          <w:bCs/>
          <w:color w:val="FF0000"/>
          <w:szCs w:val="28"/>
        </w:rPr>
      </w:pPr>
      <w:r>
        <w:rPr>
          <w:rFonts w:hint="eastAsia" w:cs="仿宋"/>
          <w:b/>
          <w:bCs/>
          <w:color w:val="FF0000"/>
          <w:szCs w:val="28"/>
        </w:rPr>
        <w:t>活动奖品</w:t>
      </w:r>
    </w:p>
    <w:p w14:paraId="0B85883B">
      <w:pPr>
        <w:ind w:firstLine="3654" w:firstLineChars="1300"/>
        <w:rPr>
          <w:rFonts w:cs="仿宋"/>
          <w:b/>
          <w:bCs/>
          <w:color w:val="FF0000"/>
          <w:szCs w:val="28"/>
        </w:rPr>
      </w:pPr>
    </w:p>
    <w:p w14:paraId="7117E8BC">
      <w:pPr>
        <w:pStyle w:val="8"/>
        <w:jc w:val="both"/>
        <w:rPr>
          <w:rFonts w:ascii="仿宋" w:hAnsi="仿宋" w:eastAsia="仿宋" w:cs="仿宋"/>
          <w:kern w:val="2"/>
          <w:lang w:eastAsia="zh-CN"/>
        </w:rPr>
      </w:pPr>
      <w:r>
        <w:rPr>
          <w:rFonts w:hint="eastAsia" w:ascii="仿宋" w:hAnsi="仿宋" w:eastAsia="仿宋" w:cs="仿宋"/>
          <w:kern w:val="2"/>
          <w:lang w:eastAsia="zh-CN"/>
        </w:rPr>
        <w:t xml:space="preserve">  </w:t>
      </w:r>
      <w:r>
        <w:rPr>
          <w:rFonts w:ascii="仿宋" w:hAnsi="仿宋" w:eastAsia="仿宋" w:cs="仿宋"/>
          <w:kern w:val="2"/>
          <w:lang w:eastAsia="zh-CN"/>
        </w:rPr>
        <w:t xml:space="preserve"> </w:t>
      </w:r>
      <w:r>
        <w:rPr>
          <w:rFonts w:hint="eastAsia" w:ascii="仿宋" w:hAnsi="仿宋" w:eastAsia="仿宋" w:cs="仿宋"/>
          <w:kern w:val="2"/>
          <w:lang w:eastAsia="zh-CN"/>
        </w:rPr>
        <w:t xml:space="preserve"> </w:t>
      </w:r>
    </w:p>
    <w:p w14:paraId="76DEAC86">
      <w:pPr>
        <w:pStyle w:val="8"/>
        <w:jc w:val="both"/>
        <w:rPr>
          <w:rFonts w:ascii="仿宋" w:hAnsi="仿宋" w:cs="仿宋"/>
          <w:kern w:val="2"/>
          <w:lang w:eastAsia="zh-CN"/>
        </w:rPr>
      </w:pPr>
      <w:r>
        <w:rPr>
          <w:rFonts w:hint="eastAsia" w:ascii="仿宋" w:hAnsi="仿宋" w:eastAsia="仿宋" w:cs="仿宋"/>
          <w:kern w:val="2"/>
          <w:lang w:eastAsia="zh-CN"/>
        </w:rPr>
        <w:t xml:space="preserve">         </w:t>
      </w:r>
      <w:r>
        <w:rPr>
          <w:rFonts w:hint="eastAsia" w:ascii="仿宋" w:hAnsi="仿宋" w:eastAsia="仿宋" w:cs="仿宋"/>
          <w:kern w:val="2"/>
          <w:lang w:eastAsia="zh-CN"/>
        </w:rPr>
        <w:drawing>
          <wp:inline distT="0" distB="0" distL="114300" distR="114300">
            <wp:extent cx="743585" cy="1054100"/>
            <wp:effectExtent l="0" t="0" r="3175" b="12700"/>
            <wp:docPr id="4" name="图片 4" descr="c20c100cfcfd1a52f7f7cbe5a6e8c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20c100cfcfd1a52f7f7cbe5a6e8c04"/>
                    <pic:cNvPicPr>
                      <a:picLocks noChangeAspect="1"/>
                    </pic:cNvPicPr>
                  </pic:nvPicPr>
                  <pic:blipFill>
                    <a:blip r:embed="rId13"/>
                    <a:stretch>
                      <a:fillRect/>
                    </a:stretch>
                  </pic:blipFill>
                  <pic:spPr>
                    <a:xfrm>
                      <a:off x="0" y="0"/>
                      <a:ext cx="743585" cy="1054100"/>
                    </a:xfrm>
                    <a:prstGeom prst="rect">
                      <a:avLst/>
                    </a:prstGeom>
                  </pic:spPr>
                </pic:pic>
              </a:graphicData>
            </a:graphic>
          </wp:inline>
        </w:drawing>
      </w:r>
      <w:r>
        <w:rPr>
          <w:rFonts w:hint="eastAsia" w:ascii="仿宋" w:hAnsi="仿宋" w:eastAsia="仿宋" w:cs="仿宋"/>
          <w:kern w:val="2"/>
          <w:lang w:eastAsia="zh-CN"/>
        </w:rPr>
        <w:t xml:space="preserve">       </w:t>
      </w:r>
      <w:r>
        <w:rPr>
          <w:lang w:eastAsia="zh-CN"/>
        </w:rPr>
        <w:drawing>
          <wp:inline distT="0" distB="0" distL="114300" distR="114300">
            <wp:extent cx="1168400" cy="961390"/>
            <wp:effectExtent l="0" t="0" r="5080" b="13970"/>
            <wp:docPr id="125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 name="图片 3"/>
                    <pic:cNvPicPr>
                      <a:picLocks noChangeAspect="1"/>
                    </pic:cNvPicPr>
                  </pic:nvPicPr>
                  <pic:blipFill>
                    <a:blip r:embed="rId14"/>
                    <a:stretch>
                      <a:fillRect/>
                    </a:stretch>
                  </pic:blipFill>
                  <pic:spPr>
                    <a:xfrm>
                      <a:off x="0" y="0"/>
                      <a:ext cx="1168400" cy="961390"/>
                    </a:xfrm>
                    <a:prstGeom prst="rect">
                      <a:avLst/>
                    </a:prstGeom>
                    <a:noFill/>
                    <a:ln w="9525">
                      <a:noFill/>
                    </a:ln>
                  </pic:spPr>
                </pic:pic>
              </a:graphicData>
            </a:graphic>
          </wp:inline>
        </w:drawing>
      </w:r>
      <w:r>
        <w:rPr>
          <w:rFonts w:hint="eastAsia"/>
          <w:lang w:eastAsia="zh-CN"/>
        </w:rPr>
        <w:t xml:space="preserve">     </w:t>
      </w:r>
      <w:r>
        <w:rPr>
          <w:rFonts w:ascii="仿宋" w:hAnsi="仿宋" w:cs="仿宋"/>
          <w:kern w:val="2"/>
          <w:lang w:eastAsia="zh-CN"/>
        </w:rPr>
        <w:drawing>
          <wp:inline distT="0" distB="0" distL="114300" distR="114300">
            <wp:extent cx="1066165" cy="1066165"/>
            <wp:effectExtent l="0" t="0" r="635" b="635"/>
            <wp:docPr id="11" name="图片 11" descr="9ae407b1f31448f9abbc73ff632e1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9ae407b1f31448f9abbc73ff632e1ee"/>
                    <pic:cNvPicPr>
                      <a:picLocks noChangeAspect="1"/>
                    </pic:cNvPicPr>
                  </pic:nvPicPr>
                  <pic:blipFill>
                    <a:blip r:embed="rId15"/>
                    <a:stretch>
                      <a:fillRect/>
                    </a:stretch>
                  </pic:blipFill>
                  <pic:spPr>
                    <a:xfrm>
                      <a:off x="0" y="0"/>
                      <a:ext cx="1066165" cy="1066165"/>
                    </a:xfrm>
                    <a:prstGeom prst="rect">
                      <a:avLst/>
                    </a:prstGeom>
                  </pic:spPr>
                </pic:pic>
              </a:graphicData>
            </a:graphic>
          </wp:inline>
        </w:drawing>
      </w:r>
    </w:p>
    <w:p w14:paraId="3BCD5DD6">
      <w:pPr>
        <w:pStyle w:val="8"/>
        <w:ind w:firstLine="1120" w:firstLineChars="400"/>
        <w:jc w:val="both"/>
        <w:rPr>
          <w:rFonts w:ascii="仿宋" w:hAnsi="仿宋" w:eastAsia="仿宋" w:cs="仿宋"/>
          <w:color w:val="FF0000"/>
          <w:kern w:val="2"/>
          <w:lang w:eastAsia="zh-CN"/>
        </w:rPr>
      </w:pPr>
      <w:r>
        <w:rPr>
          <w:rFonts w:hint="eastAsia" w:ascii="仿宋" w:hAnsi="仿宋" w:eastAsia="仿宋" w:cs="仿宋"/>
          <w:color w:val="FF0000"/>
          <w:kern w:val="2"/>
          <w:lang w:eastAsia="zh-CN"/>
        </w:rPr>
        <w:t xml:space="preserve">365电影本        国画礼盒套装   </w:t>
      </w:r>
      <w:r>
        <w:rPr>
          <w:rFonts w:ascii="仿宋" w:hAnsi="仿宋" w:eastAsia="仿宋" w:cs="仿宋"/>
          <w:color w:val="FF0000"/>
          <w:kern w:val="2"/>
          <w:lang w:eastAsia="zh-CN"/>
        </w:rPr>
        <w:t xml:space="preserve"> </w:t>
      </w:r>
      <w:r>
        <w:rPr>
          <w:rFonts w:hint="eastAsia" w:ascii="仿宋" w:hAnsi="仿宋" w:eastAsia="仿宋" w:cs="仿宋"/>
          <w:color w:val="FF0000"/>
          <w:kern w:val="2"/>
          <w:lang w:eastAsia="zh-CN"/>
        </w:rPr>
        <w:t xml:space="preserve">   充电宝</w:t>
      </w:r>
    </w:p>
    <w:p w14:paraId="62843200">
      <w:pPr>
        <w:pStyle w:val="8"/>
        <w:ind w:firstLine="840" w:firstLineChars="300"/>
        <w:jc w:val="both"/>
        <w:rPr>
          <w:rFonts w:ascii="仿宋" w:hAnsi="仿宋" w:eastAsia="仿宋" w:cs="仿宋"/>
          <w:color w:val="FF0000"/>
          <w:kern w:val="2"/>
          <w:lang w:eastAsia="zh-CN"/>
        </w:rPr>
      </w:pPr>
      <w:r>
        <w:rPr>
          <w:rFonts w:hint="eastAsia" w:ascii="仿宋" w:hAnsi="仿宋" w:eastAsia="仿宋" w:cs="仿宋"/>
          <w:color w:val="FF0000"/>
          <w:kern w:val="2"/>
          <w:lang w:eastAsia="zh-CN"/>
        </w:rPr>
        <w:t>一等奖（1名）</w:t>
      </w:r>
      <w:r>
        <w:rPr>
          <w:rFonts w:ascii="仿宋" w:hAnsi="仿宋" w:eastAsia="仿宋" w:cs="仿宋"/>
          <w:color w:val="FF0000"/>
          <w:kern w:val="2"/>
          <w:lang w:eastAsia="zh-CN"/>
        </w:rPr>
        <w:t xml:space="preserve"> </w:t>
      </w:r>
      <w:r>
        <w:rPr>
          <w:rFonts w:hint="eastAsia" w:ascii="仿宋" w:hAnsi="仿宋" w:eastAsia="仿宋" w:cs="仿宋"/>
          <w:color w:val="FF0000"/>
          <w:kern w:val="2"/>
          <w:lang w:eastAsia="zh-CN"/>
        </w:rPr>
        <w:t xml:space="preserve"> </w:t>
      </w:r>
      <w:r>
        <w:rPr>
          <w:rFonts w:ascii="仿宋" w:hAnsi="仿宋" w:eastAsia="仿宋" w:cs="仿宋"/>
          <w:color w:val="FF0000"/>
          <w:kern w:val="2"/>
          <w:lang w:eastAsia="zh-CN"/>
        </w:rPr>
        <w:t xml:space="preserve"> </w:t>
      </w:r>
      <w:r>
        <w:rPr>
          <w:rFonts w:hint="eastAsia" w:ascii="仿宋" w:hAnsi="仿宋" w:eastAsia="仿宋" w:cs="仿宋"/>
          <w:color w:val="FF0000"/>
          <w:kern w:val="2"/>
          <w:lang w:eastAsia="zh-CN"/>
        </w:rPr>
        <w:t xml:space="preserve">  二等奖（3名） </w:t>
      </w:r>
      <w:r>
        <w:rPr>
          <w:rFonts w:ascii="仿宋" w:hAnsi="仿宋" w:eastAsia="仿宋" w:cs="仿宋"/>
          <w:color w:val="FF0000"/>
          <w:kern w:val="2"/>
          <w:lang w:eastAsia="zh-CN"/>
        </w:rPr>
        <w:t xml:space="preserve">  </w:t>
      </w:r>
      <w:r>
        <w:rPr>
          <w:rFonts w:hint="eastAsia" w:ascii="仿宋" w:hAnsi="仿宋" w:eastAsia="仿宋" w:cs="仿宋"/>
          <w:color w:val="FF0000"/>
          <w:kern w:val="2"/>
          <w:lang w:eastAsia="zh-CN"/>
        </w:rPr>
        <w:t xml:space="preserve"> 三等奖（6名）</w:t>
      </w:r>
    </w:p>
    <w:p w14:paraId="7DEE3F4D">
      <w:pPr>
        <w:pStyle w:val="8"/>
        <w:ind w:firstLine="560"/>
        <w:rPr>
          <w:rFonts w:ascii="仿宋" w:hAnsi="仿宋" w:eastAsia="仿宋" w:cs="仿宋"/>
          <w:color w:val="FF0000"/>
          <w:kern w:val="2"/>
          <w:lang w:eastAsia="zh-CN"/>
        </w:rPr>
      </w:pPr>
    </w:p>
    <w:p w14:paraId="3BA68734">
      <w:pPr>
        <w:pStyle w:val="8"/>
        <w:ind w:firstLine="560"/>
        <w:rPr>
          <w:rFonts w:ascii="仿宋" w:hAnsi="仿宋" w:eastAsia="仿宋" w:cs="仿宋"/>
          <w:color w:val="FF0000"/>
          <w:kern w:val="2"/>
          <w:lang w:eastAsia="zh-CN"/>
        </w:rPr>
      </w:pPr>
      <w:r>
        <w:rPr>
          <w:rFonts w:hint="eastAsia" w:ascii="仿宋" w:hAnsi="仿宋" w:eastAsia="仿宋" w:cs="仿宋"/>
          <w:color w:val="FF0000"/>
          <w:kern w:val="2"/>
          <w:lang w:eastAsia="zh-CN"/>
        </w:rPr>
        <w:drawing>
          <wp:inline distT="0" distB="0" distL="114300" distR="114300">
            <wp:extent cx="1138555" cy="1138555"/>
            <wp:effectExtent l="0" t="0" r="4445" b="4445"/>
            <wp:docPr id="20" name="图片 20" descr="神秘盲盒2 (900 x 900 像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神秘盲盒2 (900 x 900 像素)"/>
                    <pic:cNvPicPr>
                      <a:picLocks noChangeAspect="1"/>
                    </pic:cNvPicPr>
                  </pic:nvPicPr>
                  <pic:blipFill>
                    <a:blip r:embed="rId16"/>
                    <a:stretch>
                      <a:fillRect/>
                    </a:stretch>
                  </pic:blipFill>
                  <pic:spPr>
                    <a:xfrm>
                      <a:off x="0" y="0"/>
                      <a:ext cx="1138555" cy="1138555"/>
                    </a:xfrm>
                    <a:prstGeom prst="rect">
                      <a:avLst/>
                    </a:prstGeom>
                  </pic:spPr>
                </pic:pic>
              </a:graphicData>
            </a:graphic>
          </wp:inline>
        </w:drawing>
      </w:r>
    </w:p>
    <w:p w14:paraId="661AE0E0">
      <w:pPr>
        <w:pStyle w:val="8"/>
        <w:ind w:firstLine="560"/>
        <w:rPr>
          <w:rFonts w:ascii="仿宋" w:hAnsi="仿宋" w:eastAsia="仿宋" w:cs="仿宋"/>
          <w:color w:val="FF0000"/>
          <w:kern w:val="2"/>
          <w:lang w:eastAsia="zh-CN"/>
        </w:rPr>
      </w:pPr>
      <w:r>
        <w:rPr>
          <w:rFonts w:hint="eastAsia" w:ascii="仿宋" w:hAnsi="仿宋" w:eastAsia="仿宋" w:cs="仿宋"/>
          <w:color w:val="FF0000"/>
          <w:kern w:val="2"/>
          <w:lang w:eastAsia="zh-CN"/>
        </w:rPr>
        <w:t>书评卓越奖</w:t>
      </w:r>
    </w:p>
    <w:p w14:paraId="281FEB25">
      <w:pPr>
        <w:pStyle w:val="8"/>
        <w:ind w:firstLine="560"/>
        <w:rPr>
          <w:rFonts w:ascii="仿宋" w:hAnsi="仿宋" w:eastAsia="仿宋" w:cs="仿宋"/>
          <w:color w:val="FF0000"/>
          <w:kern w:val="2"/>
          <w:lang w:eastAsia="zh-CN"/>
        </w:rPr>
      </w:pPr>
      <w:r>
        <w:rPr>
          <w:rFonts w:hint="eastAsia" w:ascii="仿宋" w:hAnsi="仿宋" w:eastAsia="仿宋" w:cs="仿宋"/>
          <w:color w:val="FF0000"/>
          <w:kern w:val="2"/>
          <w:lang w:eastAsia="zh-CN"/>
        </w:rPr>
        <w:t xml:space="preserve"> 神秘盲盒（10名）</w:t>
      </w:r>
    </w:p>
    <w:p w14:paraId="1813DB7D">
      <w:pPr>
        <w:widowControl w:val="0"/>
        <w:spacing w:line="360" w:lineRule="auto"/>
        <w:ind w:firstLine="560"/>
        <w:jc w:val="center"/>
        <w:rPr>
          <w:kern w:val="0"/>
          <w:szCs w:val="28"/>
        </w:rPr>
      </w:pPr>
      <w:r>
        <w:rPr>
          <w:rFonts w:hint="eastAsia"/>
          <w:kern w:val="0"/>
          <w:szCs w:val="28"/>
        </w:rPr>
        <w:t>（奖品以实物为准）</w:t>
      </w:r>
    </w:p>
    <w:p w14:paraId="6AC51393">
      <w:pPr>
        <w:widowControl w:val="0"/>
        <w:spacing w:line="360" w:lineRule="auto"/>
        <w:ind w:firstLine="560"/>
        <w:jc w:val="center"/>
        <w:rPr>
          <w:kern w:val="0"/>
          <w:szCs w:val="28"/>
        </w:rPr>
      </w:pPr>
    </w:p>
    <w:p w14:paraId="38F7FE4B">
      <w:pPr>
        <w:ind w:firstLine="3654" w:firstLineChars="1300"/>
        <w:rPr>
          <w:rFonts w:cs="仿宋"/>
          <w:b/>
          <w:bCs/>
          <w:szCs w:val="28"/>
        </w:rPr>
      </w:pPr>
      <w:r>
        <w:rPr>
          <w:rFonts w:hint="eastAsia" w:cs="仿宋"/>
          <w:b/>
          <w:bCs/>
          <w:szCs w:val="28"/>
        </w:rPr>
        <w:t>排行榜</w:t>
      </w:r>
    </w:p>
    <w:tbl>
      <w:tblPr>
        <w:tblStyle w:val="16"/>
        <w:tblW w:w="83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4341"/>
        <w:gridCol w:w="2038"/>
      </w:tblGrid>
      <w:tr w14:paraId="1FE6F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tcPr>
          <w:p w14:paraId="684696A7">
            <w:pPr>
              <w:ind w:firstLine="198" w:firstLineChars="71"/>
              <w:rPr>
                <w:rFonts w:cs="仿宋"/>
                <w:szCs w:val="28"/>
              </w:rPr>
            </w:pPr>
            <w:r>
              <w:rPr>
                <w:rFonts w:hint="eastAsia" w:cs="仿宋"/>
                <w:szCs w:val="28"/>
              </w:rPr>
              <w:t>序号</w:t>
            </w:r>
          </w:p>
        </w:tc>
        <w:tc>
          <w:tcPr>
            <w:tcW w:w="4341" w:type="dxa"/>
          </w:tcPr>
          <w:p w14:paraId="60D0C25C">
            <w:pPr>
              <w:ind w:firstLine="198" w:firstLineChars="71"/>
              <w:jc w:val="center"/>
              <w:rPr>
                <w:rFonts w:cs="仿宋"/>
                <w:szCs w:val="28"/>
              </w:rPr>
            </w:pPr>
            <w:r>
              <w:rPr>
                <w:rFonts w:hint="eastAsia" w:cs="仿宋"/>
                <w:szCs w:val="28"/>
              </w:rPr>
              <w:t>手机号</w:t>
            </w:r>
          </w:p>
        </w:tc>
        <w:tc>
          <w:tcPr>
            <w:tcW w:w="2038" w:type="dxa"/>
          </w:tcPr>
          <w:p w14:paraId="24428736">
            <w:pPr>
              <w:ind w:firstLine="0" w:firstLineChars="0"/>
              <w:jc w:val="center"/>
              <w:rPr>
                <w:rFonts w:cs="仿宋"/>
                <w:szCs w:val="28"/>
              </w:rPr>
            </w:pPr>
            <w:r>
              <w:rPr>
                <w:rFonts w:hint="eastAsia" w:cs="仿宋"/>
                <w:szCs w:val="28"/>
              </w:rPr>
              <w:t>阅读时长</w:t>
            </w:r>
          </w:p>
          <w:p w14:paraId="1E04AD50">
            <w:pPr>
              <w:ind w:firstLine="0" w:firstLineChars="0"/>
              <w:jc w:val="center"/>
              <w:rPr>
                <w:rFonts w:cs="仿宋"/>
                <w:szCs w:val="28"/>
              </w:rPr>
            </w:pPr>
            <w:r>
              <w:rPr>
                <w:rFonts w:hint="eastAsia" w:cs="仿宋"/>
                <w:szCs w:val="28"/>
              </w:rPr>
              <w:t>（图书+听书）</w:t>
            </w:r>
          </w:p>
        </w:tc>
      </w:tr>
      <w:tr w14:paraId="0749E5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tcPr>
          <w:p w14:paraId="6EFC7F8C">
            <w:pPr>
              <w:ind w:firstLine="0" w:firstLineChars="0"/>
              <w:rPr>
                <w:rFonts w:cs="仿宋"/>
                <w:szCs w:val="28"/>
              </w:rPr>
            </w:pPr>
            <w:r>
              <w:rPr>
                <w:rFonts w:hint="eastAsia" w:cs="仿宋"/>
                <w:szCs w:val="28"/>
              </w:rPr>
              <w:t>（前10名）</w:t>
            </w:r>
          </w:p>
        </w:tc>
        <w:tc>
          <w:tcPr>
            <w:tcW w:w="4341" w:type="dxa"/>
          </w:tcPr>
          <w:p w14:paraId="0ADB0922">
            <w:pPr>
              <w:ind w:firstLine="0" w:firstLineChars="0"/>
              <w:rPr>
                <w:rFonts w:cs="仿宋"/>
                <w:szCs w:val="28"/>
              </w:rPr>
            </w:pPr>
            <w:r>
              <w:rPr>
                <w:rFonts w:hint="eastAsia" w:cs="仿宋"/>
                <w:szCs w:val="28"/>
              </w:rPr>
              <w:t>未绑定手机号的先显示星号，提示需要点击填写手机号码，已绑定手机号的只显示手机号前3</w:t>
            </w:r>
            <w:r>
              <w:rPr>
                <w:rFonts w:cs="仿宋"/>
                <w:szCs w:val="28"/>
              </w:rPr>
              <w:t>位和末</w:t>
            </w:r>
            <w:r>
              <w:rPr>
                <w:rFonts w:hint="eastAsia" w:cs="仿宋"/>
                <w:szCs w:val="28"/>
              </w:rPr>
              <w:t>4</w:t>
            </w:r>
            <w:r>
              <w:rPr>
                <w:rFonts w:cs="仿宋"/>
                <w:szCs w:val="28"/>
              </w:rPr>
              <w:t>位</w:t>
            </w:r>
          </w:p>
        </w:tc>
        <w:tc>
          <w:tcPr>
            <w:tcW w:w="2038" w:type="dxa"/>
          </w:tcPr>
          <w:p w14:paraId="2337BB6B">
            <w:pPr>
              <w:ind w:firstLine="560"/>
              <w:jc w:val="center"/>
              <w:rPr>
                <w:rFonts w:cs="仿宋"/>
                <w:szCs w:val="28"/>
              </w:rPr>
            </w:pPr>
          </w:p>
        </w:tc>
      </w:tr>
      <w:tr w14:paraId="4430C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tcPr>
          <w:p w14:paraId="4072EA92">
            <w:pPr>
              <w:ind w:firstLine="560"/>
              <w:jc w:val="center"/>
              <w:rPr>
                <w:rFonts w:cs="仿宋"/>
                <w:szCs w:val="28"/>
              </w:rPr>
            </w:pPr>
          </w:p>
        </w:tc>
        <w:tc>
          <w:tcPr>
            <w:tcW w:w="4341" w:type="dxa"/>
          </w:tcPr>
          <w:p w14:paraId="3A757F52">
            <w:pPr>
              <w:ind w:firstLine="560"/>
              <w:jc w:val="center"/>
              <w:rPr>
                <w:rFonts w:cs="仿宋"/>
                <w:szCs w:val="28"/>
              </w:rPr>
            </w:pPr>
          </w:p>
        </w:tc>
        <w:tc>
          <w:tcPr>
            <w:tcW w:w="2038" w:type="dxa"/>
          </w:tcPr>
          <w:p w14:paraId="7EBA97E4">
            <w:pPr>
              <w:ind w:firstLine="560"/>
              <w:jc w:val="center"/>
              <w:rPr>
                <w:rFonts w:cs="仿宋"/>
                <w:szCs w:val="28"/>
              </w:rPr>
            </w:pPr>
          </w:p>
        </w:tc>
      </w:tr>
    </w:tbl>
    <w:p w14:paraId="49EF0DE8">
      <w:pPr>
        <w:ind w:firstLine="3092" w:firstLineChars="1100"/>
        <w:rPr>
          <w:rFonts w:cs="仿宋"/>
          <w:b/>
          <w:bCs/>
          <w:szCs w:val="28"/>
        </w:rPr>
      </w:pPr>
      <w:r>
        <w:rPr>
          <w:rFonts w:hint="eastAsia" w:cs="仿宋"/>
          <w:b/>
          <w:bCs/>
          <w:szCs w:val="28"/>
        </w:rPr>
        <w:t>（每小时刷新）</w:t>
      </w:r>
    </w:p>
    <w:p w14:paraId="326532EA">
      <w:pPr>
        <w:pStyle w:val="8"/>
        <w:jc w:val="both"/>
      </w:pPr>
    </w:p>
    <w:p w14:paraId="1B42DC68">
      <w:pPr>
        <w:pStyle w:val="37"/>
        <w:numPr>
          <w:ilvl w:val="0"/>
          <w:numId w:val="2"/>
        </w:numPr>
        <w:ind w:firstLineChars="0"/>
        <w:rPr>
          <w:rFonts w:ascii="仿宋" w:hAnsi="仿宋" w:eastAsia="仿宋" w:cs="仿宋"/>
          <w:sz w:val="28"/>
          <w:szCs w:val="28"/>
        </w:rPr>
      </w:pPr>
      <w:r>
        <w:rPr>
          <w:rFonts w:hint="eastAsia" w:ascii="仿宋" w:hAnsi="仿宋" w:eastAsia="仿宋" w:cs="仿宋"/>
          <w:sz w:val="28"/>
          <w:szCs w:val="28"/>
        </w:rPr>
        <w:t>活动对象：</w:t>
      </w:r>
    </w:p>
    <w:p w14:paraId="41A1C554">
      <w:pPr>
        <w:pStyle w:val="37"/>
        <w:ind w:left="280" w:firstLine="0" w:firstLineChars="0"/>
        <w:rPr>
          <w:rFonts w:ascii="仿宋" w:hAnsi="仿宋" w:eastAsia="仿宋" w:cs="仿宋"/>
          <w:sz w:val="28"/>
          <w:szCs w:val="28"/>
        </w:rPr>
      </w:pPr>
      <w:r>
        <w:rPr>
          <w:rFonts w:hint="eastAsia" w:ascii="仿宋" w:hAnsi="仿宋" w:eastAsia="仿宋" w:cs="仿宋"/>
          <w:sz w:val="28"/>
          <w:szCs w:val="28"/>
        </w:rPr>
        <w:t>扬州市职业大学全体师生</w:t>
      </w:r>
    </w:p>
    <w:p w14:paraId="61F3449F">
      <w:pPr>
        <w:pStyle w:val="37"/>
        <w:numPr>
          <w:ilvl w:val="0"/>
          <w:numId w:val="2"/>
        </w:numPr>
        <w:ind w:firstLineChars="0"/>
        <w:rPr>
          <w:rFonts w:ascii="仿宋" w:hAnsi="仿宋" w:eastAsia="仿宋" w:cs="仿宋"/>
          <w:color w:val="FF0000"/>
          <w:sz w:val="28"/>
          <w:szCs w:val="28"/>
        </w:rPr>
      </w:pPr>
      <w:r>
        <w:rPr>
          <w:rFonts w:hint="eastAsia" w:ascii="仿宋" w:hAnsi="仿宋" w:eastAsia="仿宋" w:cs="仿宋"/>
          <w:sz w:val="28"/>
          <w:szCs w:val="28"/>
        </w:rPr>
        <w:t>活动时间：</w:t>
      </w:r>
    </w:p>
    <w:p w14:paraId="4187E5C6">
      <w:pPr>
        <w:pStyle w:val="37"/>
        <w:ind w:left="280" w:firstLine="0" w:firstLineChars="0"/>
        <w:rPr>
          <w:rFonts w:ascii="仿宋" w:hAnsi="仿宋" w:eastAsia="仿宋" w:cs="仿宋"/>
          <w:sz w:val="28"/>
          <w:szCs w:val="28"/>
        </w:rPr>
      </w:pPr>
      <w:r>
        <w:rPr>
          <w:rFonts w:hint="eastAsia" w:ascii="仿宋" w:hAnsi="仿宋" w:eastAsia="仿宋" w:cs="仿宋"/>
          <w:sz w:val="28"/>
          <w:szCs w:val="28"/>
        </w:rPr>
        <w:t>2025年4月23日至2025年5月1</w:t>
      </w:r>
      <w:r>
        <w:rPr>
          <w:rFonts w:ascii="仿宋" w:hAnsi="仿宋" w:eastAsia="仿宋" w:cs="仿宋"/>
          <w:sz w:val="28"/>
          <w:szCs w:val="28"/>
        </w:rPr>
        <w:t>0</w:t>
      </w:r>
      <w:r>
        <w:rPr>
          <w:rFonts w:hint="eastAsia" w:ascii="仿宋" w:hAnsi="仿宋" w:eastAsia="仿宋" w:cs="仿宋"/>
          <w:sz w:val="28"/>
          <w:szCs w:val="28"/>
        </w:rPr>
        <w:t>日</w:t>
      </w:r>
    </w:p>
    <w:p w14:paraId="38B88BFD">
      <w:pPr>
        <w:pStyle w:val="37"/>
        <w:numPr>
          <w:ilvl w:val="0"/>
          <w:numId w:val="2"/>
        </w:numPr>
        <w:ind w:firstLineChars="0"/>
        <w:rPr>
          <w:rFonts w:ascii="仿宋" w:hAnsi="仿宋" w:eastAsia="仿宋" w:cs="仿宋"/>
          <w:sz w:val="28"/>
          <w:szCs w:val="28"/>
        </w:rPr>
      </w:pPr>
      <w:r>
        <w:rPr>
          <w:rFonts w:hint="eastAsia" w:ascii="仿宋" w:hAnsi="仿宋" w:eastAsia="仿宋" w:cs="仿宋"/>
          <w:sz w:val="28"/>
          <w:szCs w:val="28"/>
        </w:rPr>
        <w:t>活动方式：</w:t>
      </w:r>
    </w:p>
    <w:p w14:paraId="70AB273C">
      <w:pPr>
        <w:ind w:firstLine="560"/>
        <w:rPr>
          <w:rFonts w:cs="仿宋"/>
          <w:szCs w:val="28"/>
        </w:rPr>
      </w:pPr>
      <w:r>
        <w:rPr>
          <w:rFonts w:hint="eastAsia" w:cs="仿宋"/>
          <w:szCs w:val="28"/>
        </w:rPr>
        <w:t>（1）阅读时长排名赛:活动期间，在“书香中国”数字阅读平台登录账号，阅读书籍、听书、期刊总时长排名前10名用户可获得精美礼品。</w:t>
      </w:r>
    </w:p>
    <w:p w14:paraId="30A67153">
      <w:pPr>
        <w:ind w:firstLine="560"/>
        <w:rPr>
          <w:rFonts w:cs="仿宋"/>
          <w:szCs w:val="28"/>
        </w:rPr>
      </w:pPr>
      <w:r>
        <w:rPr>
          <w:rFonts w:hint="eastAsia" w:cs="仿宋"/>
          <w:szCs w:val="28"/>
        </w:rPr>
        <w:t>（2）AI书评挑战赛：用户从本活动推荐书单中选取一本进行阅读，并使用AI工具中文智言（或DeepSeek、文心一言等）写作一篇与阅读书籍相关的书评。书评字数50-500字，体裁不限。并提交创作过程截图，附300字内创作手记，及与AI协作策略、思路。优秀AI作品将获得书评卓越奖。</w:t>
      </w:r>
    </w:p>
    <w:p w14:paraId="29F3A0AD">
      <w:pPr>
        <w:ind w:firstLine="560"/>
        <w:rPr>
          <w:rFonts w:cs="仿宋"/>
          <w:szCs w:val="28"/>
        </w:rPr>
      </w:pPr>
      <w:r>
        <w:rPr>
          <w:rFonts w:hint="eastAsia" w:cs="仿宋"/>
          <w:szCs w:val="28"/>
        </w:rPr>
        <w:t>书评挑战赛评奖标准：</w:t>
      </w:r>
    </w:p>
    <w:p w14:paraId="29902EC8">
      <w:pPr>
        <w:ind w:firstLine="560"/>
        <w:rPr>
          <w:rFonts w:cs="仿宋"/>
          <w:szCs w:val="28"/>
        </w:rPr>
      </w:pPr>
      <w:r>
        <w:rPr>
          <w:rFonts w:hint="eastAsia" w:cs="仿宋"/>
          <w:szCs w:val="28"/>
        </w:rPr>
        <w:t>人机协同创新度：考察指令设计是否精准且具启发性，以及修改过程是否展现出策略性。</w:t>
      </w:r>
    </w:p>
    <w:p w14:paraId="16DCB4F9">
      <w:pPr>
        <w:ind w:firstLine="560"/>
        <w:rPr>
          <w:rFonts w:cs="仿宋"/>
          <w:szCs w:val="28"/>
        </w:rPr>
      </w:pPr>
      <w:r>
        <w:rPr>
          <w:rFonts w:hint="eastAsia" w:cs="仿宋"/>
          <w:szCs w:val="28"/>
        </w:rPr>
        <w:t>对 AI 输出的处理：衡量对 AI 输出内容的筛选、逻辑梳理与创意拓展，以体现人类的主导作用。</w:t>
      </w:r>
    </w:p>
    <w:p w14:paraId="45C77321">
      <w:pPr>
        <w:ind w:firstLine="560"/>
        <w:rPr>
          <w:rFonts w:cs="仿宋"/>
          <w:szCs w:val="28"/>
        </w:rPr>
      </w:pPr>
      <w:r>
        <w:rPr>
          <w:rFonts w:hint="eastAsia" w:cs="仿宋"/>
          <w:szCs w:val="28"/>
        </w:rPr>
        <w:t>内容表现：是否有独特观点，语句是否通顺优美，有无值得截取的金句。</w:t>
      </w:r>
    </w:p>
    <w:p w14:paraId="09826BD3">
      <w:pPr>
        <w:ind w:firstLine="560"/>
        <w:rPr>
          <w:rFonts w:cs="仿宋"/>
          <w:szCs w:val="28"/>
        </w:rPr>
      </w:pPr>
    </w:p>
    <w:p w14:paraId="2E495A21">
      <w:pPr>
        <w:numPr>
          <w:ilvl w:val="0"/>
          <w:numId w:val="2"/>
        </w:numPr>
        <w:ind w:firstLineChars="0"/>
        <w:rPr>
          <w:rFonts w:cs="仿宋"/>
          <w:szCs w:val="28"/>
        </w:rPr>
      </w:pPr>
      <w:r>
        <w:rPr>
          <w:rFonts w:hint="eastAsia" w:cs="仿宋"/>
          <w:szCs w:val="28"/>
        </w:rPr>
        <w:t>获奖公示：</w:t>
      </w:r>
    </w:p>
    <w:p w14:paraId="797C69B3">
      <w:pPr>
        <w:ind w:firstLine="560"/>
        <w:rPr>
          <w:rFonts w:cs="仿宋"/>
          <w:szCs w:val="28"/>
        </w:rPr>
      </w:pPr>
      <w:r>
        <w:rPr>
          <w:rFonts w:hint="eastAsia" w:cs="仿宋"/>
          <w:szCs w:val="28"/>
        </w:rPr>
        <w:t>活动截止后，获奖用户名单及领奖方式将在“扬州市职业大学图书馆”网站（https://lib.yzpc.edu.cn/）“通知公告”栏发布。</w:t>
      </w:r>
    </w:p>
    <w:p w14:paraId="36751CE5">
      <w:pPr>
        <w:ind w:left="280" w:firstLine="0" w:firstLineChars="0"/>
        <w:rPr>
          <w:rFonts w:cs="仿宋"/>
          <w:szCs w:val="28"/>
        </w:rPr>
      </w:pPr>
    </w:p>
    <w:p w14:paraId="20D92135">
      <w:pPr>
        <w:numPr>
          <w:ilvl w:val="0"/>
          <w:numId w:val="2"/>
        </w:numPr>
        <w:ind w:firstLineChars="0"/>
        <w:rPr>
          <w:rFonts w:cs="仿宋"/>
          <w:szCs w:val="28"/>
        </w:rPr>
      </w:pPr>
      <w:r>
        <w:rPr>
          <w:rFonts w:hint="eastAsia" w:cs="仿宋"/>
          <w:szCs w:val="28"/>
        </w:rPr>
        <w:t>参与方式：</w:t>
      </w:r>
    </w:p>
    <w:p w14:paraId="53E24C35">
      <w:pPr>
        <w:numPr>
          <w:ilvl w:val="0"/>
          <w:numId w:val="3"/>
        </w:numPr>
        <w:ind w:firstLineChars="0"/>
        <w:rPr>
          <w:rFonts w:cs="Times New Roman"/>
        </w:rPr>
      </w:pPr>
      <w:r>
        <w:rPr>
          <w:rFonts w:hint="eastAsia" w:cs="仿宋"/>
          <w:szCs w:val="28"/>
        </w:rPr>
        <w:t>图书馆公众号菜单“阅读活动”-“书香中国”，注册账号登录，阅读书籍或听书，即可参与阅读马拉松时长累积；扫描活动入口二维码即可上传“</w:t>
      </w:r>
      <w:r>
        <w:rPr>
          <w:rFonts w:cs="Times New Roman"/>
        </w:rPr>
        <w:t>AI写作挑战赛</w:t>
      </w:r>
      <w:r>
        <w:rPr>
          <w:rFonts w:hint="eastAsia" w:cs="Times New Roman"/>
        </w:rPr>
        <w:t>”参赛作品。</w:t>
      </w:r>
    </w:p>
    <w:p w14:paraId="385608EC">
      <w:pPr>
        <w:numPr>
          <w:ilvl w:val="0"/>
          <w:numId w:val="3"/>
        </w:numPr>
        <w:ind w:firstLineChars="0"/>
        <w:rPr>
          <w:rFonts w:cs="仿宋"/>
          <w:szCs w:val="28"/>
        </w:rPr>
      </w:pPr>
      <w:r>
        <w:rPr>
          <w:rFonts w:hint="eastAsia" w:cs="仿宋"/>
          <w:szCs w:val="28"/>
        </w:rPr>
        <w:t>此次阅读活动将在“书香中国”数字阅读平台上线，用户参与活动请绑定有效联系电话，以便获奖联系，活动截止后仍然未留联系电话者视为自动放弃评选资格。</w:t>
      </w:r>
    </w:p>
    <w:p w14:paraId="5C591988">
      <w:pPr>
        <w:pStyle w:val="8"/>
        <w:jc w:val="right"/>
        <w:rPr>
          <w:lang w:eastAsia="zh-CN"/>
        </w:rPr>
      </w:pPr>
      <w:r>
        <w:rPr>
          <w:lang w:eastAsia="zh-CN"/>
        </w:rPr>
        <w:t xml:space="preserve">  </w:t>
      </w:r>
      <w:r>
        <w:rPr>
          <w:rFonts w:hint="eastAsia" w:ascii="仿宋" w:hAnsi="仿宋" w:eastAsia="仿宋" w:cs="仿宋"/>
          <w:kern w:val="2"/>
          <w:lang w:eastAsia="zh-CN"/>
        </w:rPr>
        <w:t>活动最终解释权归本平台所有</w:t>
      </w:r>
    </w:p>
    <w:p w14:paraId="59086FBA">
      <w:pPr>
        <w:pStyle w:val="8"/>
        <w:rPr>
          <w:rFonts w:ascii="仿宋" w:hAnsi="仿宋" w:eastAsia="仿宋" w:cs="仿宋"/>
          <w:b/>
          <w:bCs/>
          <w:color w:val="FF0000"/>
          <w:kern w:val="2"/>
          <w:lang w:eastAsia="zh-CN"/>
        </w:rPr>
      </w:pPr>
    </w:p>
    <w:p w14:paraId="61705CB2">
      <w:pPr>
        <w:pStyle w:val="8"/>
        <w:rPr>
          <w:lang w:eastAsia="zh-CN"/>
        </w:rPr>
      </w:pPr>
      <w:r>
        <w:rPr>
          <w:rFonts w:hint="eastAsia" w:ascii="仿宋" w:hAnsi="仿宋" w:eastAsia="仿宋" w:cs="仿宋"/>
          <w:b/>
          <w:bCs/>
          <w:color w:val="FF0000"/>
          <w:kern w:val="2"/>
          <w:lang w:eastAsia="zh-CN"/>
        </w:rPr>
        <w:t>推荐书单（8本）</w:t>
      </w:r>
    </w:p>
    <w:p w14:paraId="75D278E7">
      <w:pPr>
        <w:pStyle w:val="8"/>
        <w:rPr>
          <w:rFonts w:ascii="仿宋" w:hAnsi="仿宋" w:eastAsia="仿宋" w:cs="仿宋"/>
          <w:lang w:eastAsia="zh-CN"/>
        </w:rPr>
      </w:pPr>
      <w:r>
        <w:rPr>
          <w:rFonts w:hint="eastAsia"/>
          <w:lang w:eastAsia="zh-CN"/>
        </w:rPr>
        <w:t xml:space="preserve">   </w:t>
      </w:r>
      <w:r>
        <w:rPr>
          <w:rFonts w:hint="eastAsia" w:ascii="仿宋" w:hAnsi="仿宋" w:eastAsia="仿宋" w:cs="仿宋"/>
          <w:lang w:eastAsia="zh-CN"/>
        </w:rPr>
        <w:t>《</w:t>
      </w:r>
      <w:r>
        <w:rPr>
          <w:rFonts w:hint="eastAsia" w:ascii="仿宋" w:hAnsi="仿宋" w:eastAsia="仿宋" w:cs="仿宋"/>
          <w:color w:val="333333"/>
          <w:shd w:val="clear" w:color="auto" w:fill="FFFFFF"/>
          <w:lang w:eastAsia="zh-CN"/>
        </w:rPr>
        <w:t>人机共舞：AIGC时代的工作变革</w:t>
      </w:r>
      <w:r>
        <w:rPr>
          <w:rFonts w:hint="eastAsia" w:ascii="仿宋" w:hAnsi="仿宋" w:eastAsia="仿宋" w:cs="仿宋"/>
          <w:lang w:eastAsia="zh-CN"/>
        </w:rPr>
        <w:t>》</w:t>
      </w:r>
    </w:p>
    <w:p w14:paraId="2AEB9012">
      <w:pPr>
        <w:pStyle w:val="8"/>
        <w:rPr>
          <w:rFonts w:ascii="仿宋" w:hAnsi="仿宋" w:eastAsia="仿宋" w:cs="仿宋"/>
          <w:lang w:eastAsia="zh-CN"/>
        </w:rPr>
      </w:pPr>
      <w:r>
        <w:rPr>
          <w:rFonts w:hint="eastAsia" w:ascii="仿宋" w:hAnsi="仿宋" w:eastAsia="仿宋" w:cs="仿宋"/>
          <w:lang w:eastAsia="zh-CN"/>
        </w:rPr>
        <w:drawing>
          <wp:inline distT="0" distB="0" distL="114300" distR="114300">
            <wp:extent cx="1734820" cy="2446020"/>
            <wp:effectExtent l="0" t="0" r="17780" b="11430"/>
            <wp:docPr id="3" name="图片 3" descr="C:/Users/HP/Desktop/新建文件夹 (3)/书单/80066457_st_300_400.jpg80066457_st_300_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HP/Desktop/新建文件夹 (3)/书单/80066457_st_300_400.jpg80066457_st_300_400"/>
                    <pic:cNvPicPr>
                      <a:picLocks noChangeAspect="1"/>
                    </pic:cNvPicPr>
                  </pic:nvPicPr>
                  <pic:blipFill>
                    <a:blip r:embed="rId17"/>
                    <a:srcRect l="2682" r="2682"/>
                    <a:stretch>
                      <a:fillRect/>
                    </a:stretch>
                  </pic:blipFill>
                  <pic:spPr>
                    <a:xfrm>
                      <a:off x="0" y="0"/>
                      <a:ext cx="1734820" cy="2446020"/>
                    </a:xfrm>
                    <a:prstGeom prst="rect">
                      <a:avLst/>
                    </a:prstGeom>
                  </pic:spPr>
                </pic:pic>
              </a:graphicData>
            </a:graphic>
          </wp:inline>
        </w:drawing>
      </w:r>
      <w:r>
        <w:rPr>
          <w:rFonts w:hint="eastAsia" w:ascii="仿宋" w:hAnsi="仿宋" w:eastAsia="仿宋" w:cs="仿宋"/>
          <w:lang w:eastAsia="zh-CN"/>
        </w:rPr>
        <w:drawing>
          <wp:inline distT="0" distB="0" distL="114300" distR="114300">
            <wp:extent cx="2021205" cy="2021205"/>
            <wp:effectExtent l="0" t="0" r="5715" b="5715"/>
            <wp:docPr id="6" name="图片 6" descr="dbf164da2cf7b079e537645c8e4db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bf164da2cf7b079e537645c8e4db40"/>
                    <pic:cNvPicPr>
                      <a:picLocks noChangeAspect="1"/>
                    </pic:cNvPicPr>
                  </pic:nvPicPr>
                  <pic:blipFill>
                    <a:blip r:embed="rId18"/>
                    <a:stretch>
                      <a:fillRect/>
                    </a:stretch>
                  </pic:blipFill>
                  <pic:spPr>
                    <a:xfrm>
                      <a:off x="0" y="0"/>
                      <a:ext cx="2021205" cy="2021205"/>
                    </a:xfrm>
                    <a:prstGeom prst="rect">
                      <a:avLst/>
                    </a:prstGeom>
                  </pic:spPr>
                </pic:pic>
              </a:graphicData>
            </a:graphic>
          </wp:inline>
        </w:drawing>
      </w:r>
    </w:p>
    <w:p w14:paraId="69CB8511">
      <w:pPr>
        <w:pStyle w:val="8"/>
        <w:ind w:firstLine="560" w:firstLineChars="200"/>
        <w:jc w:val="left"/>
        <w:rPr>
          <w:rFonts w:ascii="仿宋" w:hAnsi="仿宋" w:eastAsia="仿宋" w:cs="仿宋"/>
          <w:lang w:eastAsia="zh-CN"/>
        </w:rPr>
      </w:pPr>
      <w:r>
        <w:rPr>
          <w:rFonts w:hint="eastAsia" w:ascii="仿宋" w:hAnsi="仿宋" w:eastAsia="仿宋" w:cs="仿宋"/>
          <w:lang w:eastAsia="zh-CN"/>
        </w:rPr>
        <w:t>对于想在未来的工作中有所作为的人来说，这是必不可少的读物。对于适应性强的产业，如医疗、艺术、零售、能源系统、建筑、农业、教育等行业，如何使用人工智能才能最有效地工作？本书讲述了人工智能与人类结合的工作模式，通过“人机结合”能为你的工作方式和工作面貌带来更多好处：人工智能助手会自识别我们在搜索引擎输入的错误，提高搜索效率；人工智能电话互动，让你可以通过观察他们在会议中的沟通模式来预测哪些团队会表现出色，哪些团队会表现不佳；利用技术建立筹款机制，为大学生、科研人员提供资金支持；创新网络机制，在网络上免费开放麻省理工的教育课程；视频会议创新，在视频会议中加入人工智能反馈循环来建立信任。</w:t>
      </w:r>
    </w:p>
    <w:p w14:paraId="29F9D370">
      <w:pPr>
        <w:pStyle w:val="8"/>
        <w:rPr>
          <w:rFonts w:ascii="仿宋" w:hAnsi="仿宋" w:eastAsia="仿宋" w:cs="仿宋"/>
          <w:lang w:eastAsia="zh-CN"/>
        </w:rPr>
      </w:pPr>
    </w:p>
    <w:p w14:paraId="18467F61">
      <w:pPr>
        <w:pStyle w:val="8"/>
        <w:rPr>
          <w:rFonts w:ascii="仿宋" w:hAnsi="仿宋" w:eastAsia="仿宋" w:cs="仿宋"/>
          <w:lang w:eastAsia="zh-CN"/>
        </w:rPr>
      </w:pPr>
      <w:r>
        <w:rPr>
          <w:rFonts w:hint="eastAsia" w:ascii="仿宋" w:hAnsi="仿宋" w:eastAsia="仿宋" w:cs="仿宋"/>
          <w:lang w:eastAsia="zh-CN"/>
        </w:rPr>
        <w:t>《</w:t>
      </w:r>
      <w:r>
        <w:rPr>
          <w:rFonts w:hint="eastAsia" w:ascii="仿宋" w:hAnsi="仿宋" w:eastAsia="仿宋" w:cs="仿宋"/>
          <w:color w:val="333333"/>
          <w:shd w:val="clear" w:color="auto" w:fill="FFFFFF"/>
        </w:rPr>
        <w:t>ChatGPT时代——ChatGPT全能应用一本通</w:t>
      </w:r>
      <w:r>
        <w:rPr>
          <w:rFonts w:hint="eastAsia" w:ascii="仿宋" w:hAnsi="仿宋" w:eastAsia="仿宋" w:cs="仿宋"/>
          <w:lang w:eastAsia="zh-CN"/>
        </w:rPr>
        <w:t>》</w:t>
      </w:r>
    </w:p>
    <w:p w14:paraId="4EE2E556">
      <w:pPr>
        <w:pStyle w:val="8"/>
        <w:rPr>
          <w:rFonts w:ascii="仿宋" w:hAnsi="仿宋" w:eastAsia="仿宋" w:cs="仿宋"/>
          <w:lang w:eastAsia="zh-CN"/>
        </w:rPr>
      </w:pPr>
      <w:r>
        <w:rPr>
          <w:rFonts w:hint="eastAsia" w:ascii="仿宋" w:hAnsi="仿宋" w:eastAsia="仿宋" w:cs="仿宋"/>
          <w:lang w:eastAsia="zh-CN"/>
        </w:rPr>
        <w:drawing>
          <wp:inline distT="0" distB="0" distL="114300" distR="114300">
            <wp:extent cx="1818640" cy="2425700"/>
            <wp:effectExtent l="0" t="0" r="10160" b="12700"/>
            <wp:docPr id="34" name="图片 34" descr="C:/Users/HP/Desktop/新建文件夹 (3)/书单/80093156_st_300_400.jpg80093156_st_300_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C:/Users/HP/Desktop/新建文件夹 (3)/书单/80093156_st_300_400.jpg80093156_st_300_400"/>
                    <pic:cNvPicPr>
                      <a:picLocks noChangeAspect="1"/>
                    </pic:cNvPicPr>
                  </pic:nvPicPr>
                  <pic:blipFill>
                    <a:blip r:embed="rId19"/>
                    <a:srcRect l="26" r="26"/>
                    <a:stretch>
                      <a:fillRect/>
                    </a:stretch>
                  </pic:blipFill>
                  <pic:spPr>
                    <a:xfrm>
                      <a:off x="0" y="0"/>
                      <a:ext cx="1818640" cy="2425700"/>
                    </a:xfrm>
                    <a:prstGeom prst="rect">
                      <a:avLst/>
                    </a:prstGeom>
                  </pic:spPr>
                </pic:pic>
              </a:graphicData>
            </a:graphic>
          </wp:inline>
        </w:drawing>
      </w:r>
      <w:r>
        <w:rPr>
          <w:rFonts w:hint="eastAsia" w:ascii="仿宋" w:hAnsi="仿宋" w:eastAsia="仿宋" w:cs="仿宋"/>
          <w:lang w:eastAsia="zh-CN"/>
        </w:rPr>
        <w:drawing>
          <wp:inline distT="0" distB="0" distL="114300" distR="114300">
            <wp:extent cx="1951990" cy="1951990"/>
            <wp:effectExtent l="0" t="0" r="13970" b="13970"/>
            <wp:docPr id="8" name="图片 8" descr="23131c6d206f96507095c089ecd8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3131c6d206f96507095c089ecd8988"/>
                    <pic:cNvPicPr>
                      <a:picLocks noChangeAspect="1"/>
                    </pic:cNvPicPr>
                  </pic:nvPicPr>
                  <pic:blipFill>
                    <a:blip r:embed="rId20"/>
                    <a:stretch>
                      <a:fillRect/>
                    </a:stretch>
                  </pic:blipFill>
                  <pic:spPr>
                    <a:xfrm>
                      <a:off x="0" y="0"/>
                      <a:ext cx="1951990" cy="1951990"/>
                    </a:xfrm>
                    <a:prstGeom prst="rect">
                      <a:avLst/>
                    </a:prstGeom>
                  </pic:spPr>
                </pic:pic>
              </a:graphicData>
            </a:graphic>
          </wp:inline>
        </w:drawing>
      </w:r>
    </w:p>
    <w:p w14:paraId="4EB19122">
      <w:pPr>
        <w:pStyle w:val="8"/>
        <w:ind w:firstLine="560" w:firstLineChars="200"/>
        <w:jc w:val="left"/>
        <w:rPr>
          <w:rFonts w:ascii="仿宋" w:hAnsi="仿宋" w:eastAsia="仿宋" w:cs="仿宋"/>
          <w:lang w:eastAsia="zh-CN"/>
        </w:rPr>
      </w:pPr>
      <w:r>
        <w:rPr>
          <w:rFonts w:hint="eastAsia" w:ascii="仿宋" w:hAnsi="仿宋" w:eastAsia="仿宋" w:cs="仿宋"/>
          <w:lang w:eastAsia="zh-CN"/>
        </w:rPr>
        <w:t>本书从ChatGPT等自然语言大模型基础知识讲起，重点介绍了ChatGPT等语言大模型在生活中的实际应用，让每一个人都能了解未来的生活和工作。本书分为16章，涵盖的主要内容有人工智能、OpenAI、ChatGPT的介绍、ChatGPT的使用技巧，向大家展现ChatGPT在学术教育、商业管理、新媒体、办公、求职、法律、电商等不同领域的应用，以及ChatGPT当下的问题、大模型的未来。本书通俗易懂，用最简单的语言解释人工智能的入门知识，案例丰富，实用性强，适合每一个想要了ChatGPT等自然语言处理大模型的读者和进阶爱好者阅读，也适合想要通过API打造新时代语言模型应用的开发者。</w:t>
      </w:r>
    </w:p>
    <w:p w14:paraId="5EB14D51">
      <w:pPr>
        <w:pStyle w:val="8"/>
        <w:rPr>
          <w:rFonts w:ascii="仿宋" w:hAnsi="仿宋" w:eastAsia="仿宋" w:cs="仿宋"/>
          <w:lang w:eastAsia="zh-CN"/>
        </w:rPr>
      </w:pPr>
    </w:p>
    <w:p w14:paraId="679489AA">
      <w:pPr>
        <w:pStyle w:val="8"/>
        <w:rPr>
          <w:rFonts w:ascii="仿宋" w:hAnsi="仿宋" w:eastAsia="仿宋" w:cs="仿宋"/>
          <w:lang w:eastAsia="zh-CN"/>
        </w:rPr>
      </w:pPr>
      <w:r>
        <w:rPr>
          <w:rFonts w:hint="eastAsia" w:ascii="仿宋" w:hAnsi="仿宋" w:eastAsia="仿宋" w:cs="仿宋"/>
          <w:lang w:eastAsia="zh-CN"/>
        </w:rPr>
        <w:t>《</w:t>
      </w:r>
      <w:r>
        <w:rPr>
          <w:rFonts w:hint="eastAsia" w:ascii="仿宋" w:hAnsi="仿宋" w:eastAsia="仿宋" w:cs="仿宋"/>
          <w:color w:val="333333"/>
          <w:shd w:val="clear" w:color="auto" w:fill="FFFFFF"/>
          <w:lang w:eastAsia="zh-CN"/>
        </w:rPr>
        <w:t>造神：人工智能神话的起源和破除</w:t>
      </w:r>
      <w:r>
        <w:rPr>
          <w:rFonts w:hint="eastAsia" w:ascii="仿宋" w:hAnsi="仿宋" w:eastAsia="仿宋" w:cs="仿宋"/>
          <w:lang w:eastAsia="zh-CN"/>
        </w:rPr>
        <w:t>》</w:t>
      </w:r>
    </w:p>
    <w:p w14:paraId="4AC0062C">
      <w:pPr>
        <w:pStyle w:val="8"/>
        <w:rPr>
          <w:rFonts w:ascii="仿宋" w:hAnsi="仿宋" w:eastAsia="仿宋" w:cs="仿宋"/>
          <w:lang w:eastAsia="zh-CN"/>
        </w:rPr>
      </w:pPr>
      <w:r>
        <w:rPr>
          <w:rFonts w:hint="eastAsia" w:ascii="仿宋" w:hAnsi="仿宋" w:eastAsia="仿宋" w:cs="仿宋"/>
          <w:lang w:eastAsia="zh-CN"/>
        </w:rPr>
        <w:drawing>
          <wp:inline distT="0" distB="0" distL="114300" distR="114300">
            <wp:extent cx="2006600" cy="2675890"/>
            <wp:effectExtent l="0" t="0" r="5080" b="6350"/>
            <wp:docPr id="32" name="图片 32" descr="C:/Users/HP/Desktop/新建文件夹 (3)/书单/80024819_st_300_400.jpg80024819_st_300_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HP/Desktop/新建文件夹 (3)/书单/80024819_st_300_400.jpg80024819_st_300_400"/>
                    <pic:cNvPicPr>
                      <a:picLocks noChangeAspect="1"/>
                    </pic:cNvPicPr>
                  </pic:nvPicPr>
                  <pic:blipFill>
                    <a:blip r:embed="rId21"/>
                    <a:srcRect l="12" r="12"/>
                    <a:stretch>
                      <a:fillRect/>
                    </a:stretch>
                  </pic:blipFill>
                  <pic:spPr>
                    <a:xfrm>
                      <a:off x="0" y="0"/>
                      <a:ext cx="2006600" cy="2675890"/>
                    </a:xfrm>
                    <a:prstGeom prst="rect">
                      <a:avLst/>
                    </a:prstGeom>
                  </pic:spPr>
                </pic:pic>
              </a:graphicData>
            </a:graphic>
          </wp:inline>
        </w:drawing>
      </w:r>
      <w:r>
        <w:rPr>
          <w:rFonts w:hint="eastAsia" w:ascii="仿宋" w:hAnsi="仿宋" w:eastAsia="仿宋" w:cs="仿宋"/>
          <w:lang w:eastAsia="zh-CN"/>
        </w:rPr>
        <w:drawing>
          <wp:inline distT="0" distB="0" distL="114300" distR="114300">
            <wp:extent cx="1936115" cy="1936115"/>
            <wp:effectExtent l="0" t="0" r="14605" b="14605"/>
            <wp:docPr id="10" name="图片 10" descr="6dcf7d0c55c805b1e47e5c533da36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6dcf7d0c55c805b1e47e5c533da36ea"/>
                    <pic:cNvPicPr>
                      <a:picLocks noChangeAspect="1"/>
                    </pic:cNvPicPr>
                  </pic:nvPicPr>
                  <pic:blipFill>
                    <a:blip r:embed="rId22"/>
                    <a:stretch>
                      <a:fillRect/>
                    </a:stretch>
                  </pic:blipFill>
                  <pic:spPr>
                    <a:xfrm>
                      <a:off x="0" y="0"/>
                      <a:ext cx="1936115" cy="1936115"/>
                    </a:xfrm>
                    <a:prstGeom prst="rect">
                      <a:avLst/>
                    </a:prstGeom>
                  </pic:spPr>
                </pic:pic>
              </a:graphicData>
            </a:graphic>
          </wp:inline>
        </w:drawing>
      </w:r>
    </w:p>
    <w:p w14:paraId="2129AA62">
      <w:pPr>
        <w:pStyle w:val="8"/>
        <w:ind w:firstLine="560" w:firstLineChars="200"/>
        <w:jc w:val="left"/>
        <w:rPr>
          <w:rFonts w:ascii="仿宋" w:hAnsi="仿宋" w:eastAsia="仿宋" w:cs="仿宋"/>
          <w:lang w:eastAsia="zh-CN"/>
        </w:rPr>
      </w:pPr>
      <w:r>
        <w:rPr>
          <w:rFonts w:hint="eastAsia" w:ascii="仿宋" w:hAnsi="仿宋" w:eastAsia="仿宋" w:cs="仿宋"/>
          <w:lang w:eastAsia="zh-CN"/>
        </w:rPr>
        <w:t>埃里克·J.拉森描绘了人工智能发展的历史，包括图灵的早期工作到今天占主导地位的机器学习模型。从一开始，人工智能研究人员和爱好者就把人工智能的推理方法等同于人类智能的推理方法。但这是一个严重的错误。即使是最先进的人工智能，看上去也与人类智能相去甚远。现代人工智能是基于归纳推理的：计算机做出统计相关性，以确定哪个答案可能是正确的，从而允许软件在图像中检测到特定的人脸。但人类的推理完全不同。人类没有关联数据集；我们根据上下文做出推测——根据我们的观察和我们对这个世界的已知情况做出最好的猜测。我们不知道如何通过编程再现这种推理。然而，人类正是靠这种推理才能获取常识。如果人类要取得真正的进展，必须放弃人工智能统治未来的言论，学会更好地研究人类拥有的智能。</w:t>
      </w:r>
    </w:p>
    <w:p w14:paraId="3925FC15">
      <w:pPr>
        <w:pStyle w:val="8"/>
        <w:ind w:firstLine="560" w:firstLineChars="200"/>
        <w:jc w:val="left"/>
        <w:rPr>
          <w:rFonts w:ascii="仿宋" w:hAnsi="仿宋" w:eastAsia="仿宋" w:cs="仿宋"/>
          <w:lang w:eastAsia="zh-CN"/>
        </w:rPr>
      </w:pPr>
    </w:p>
    <w:p w14:paraId="4211E953">
      <w:pPr>
        <w:pStyle w:val="8"/>
        <w:rPr>
          <w:rFonts w:ascii="仿宋" w:hAnsi="仿宋" w:eastAsia="仿宋" w:cs="仿宋"/>
          <w:lang w:eastAsia="zh-CN"/>
        </w:rPr>
      </w:pPr>
      <w:r>
        <w:rPr>
          <w:rFonts w:hint="eastAsia" w:ascii="仿宋" w:hAnsi="仿宋" w:eastAsia="仿宋" w:cs="仿宋"/>
          <w:lang w:eastAsia="zh-CN"/>
        </w:rPr>
        <w:t>《</w:t>
      </w:r>
      <w:r>
        <w:rPr>
          <w:rFonts w:hint="eastAsia" w:ascii="仿宋" w:hAnsi="仿宋" w:eastAsia="仿宋" w:cs="仿宋"/>
          <w:color w:val="333333"/>
          <w:shd w:val="clear" w:color="auto" w:fill="FFFFFF"/>
        </w:rPr>
        <w:t>中国通史</w:t>
      </w:r>
      <w:r>
        <w:rPr>
          <w:rFonts w:hint="eastAsia" w:ascii="仿宋" w:hAnsi="仿宋" w:eastAsia="仿宋" w:cs="仿宋"/>
          <w:lang w:eastAsia="zh-CN"/>
        </w:rPr>
        <w:t>》</w:t>
      </w:r>
    </w:p>
    <w:p w14:paraId="6DFBE643">
      <w:pPr>
        <w:pStyle w:val="8"/>
        <w:rPr>
          <w:rFonts w:ascii="仿宋" w:hAnsi="仿宋" w:eastAsia="仿宋" w:cs="仿宋"/>
          <w:lang w:eastAsia="zh-CN"/>
        </w:rPr>
      </w:pPr>
      <w:r>
        <w:rPr>
          <w:rFonts w:hint="eastAsia" w:ascii="仿宋" w:hAnsi="仿宋" w:eastAsia="仿宋" w:cs="仿宋"/>
          <w:lang w:eastAsia="zh-CN"/>
        </w:rPr>
        <w:drawing>
          <wp:inline distT="0" distB="0" distL="114300" distR="114300">
            <wp:extent cx="1866265" cy="2488565"/>
            <wp:effectExtent l="0" t="0" r="635" b="6985"/>
            <wp:docPr id="28" name="图片 28" descr="C:/Users/HP/Desktop/新建文件夹 (3)/书单/63703350_st_300_400.jpg63703350_st_300_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HP/Desktop/新建文件夹 (3)/书单/63703350_st_300_400.jpg63703350_st_300_400"/>
                    <pic:cNvPicPr>
                      <a:picLocks noChangeAspect="1"/>
                    </pic:cNvPicPr>
                  </pic:nvPicPr>
                  <pic:blipFill>
                    <a:blip r:embed="rId23"/>
                    <a:srcRect l="13" r="13"/>
                    <a:stretch>
                      <a:fillRect/>
                    </a:stretch>
                  </pic:blipFill>
                  <pic:spPr>
                    <a:xfrm>
                      <a:off x="0" y="0"/>
                      <a:ext cx="1866265" cy="2488565"/>
                    </a:xfrm>
                    <a:prstGeom prst="rect">
                      <a:avLst/>
                    </a:prstGeom>
                  </pic:spPr>
                </pic:pic>
              </a:graphicData>
            </a:graphic>
          </wp:inline>
        </w:drawing>
      </w:r>
      <w:r>
        <w:rPr>
          <w:rFonts w:ascii="仿宋" w:hAnsi="仿宋" w:eastAsia="仿宋" w:cs="仿宋"/>
          <w:lang w:eastAsia="zh-CN"/>
        </w:rPr>
        <w:drawing>
          <wp:inline distT="0" distB="0" distL="114300" distR="114300">
            <wp:extent cx="2195830" cy="2195830"/>
            <wp:effectExtent l="0" t="0" r="13970" b="13970"/>
            <wp:docPr id="12" name="图片 12" descr="97d3a7085d99e557c6ba457828c7a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97d3a7085d99e557c6ba457828c7a3c"/>
                    <pic:cNvPicPr>
                      <a:picLocks noChangeAspect="1"/>
                    </pic:cNvPicPr>
                  </pic:nvPicPr>
                  <pic:blipFill>
                    <a:blip r:embed="rId24"/>
                    <a:stretch>
                      <a:fillRect/>
                    </a:stretch>
                  </pic:blipFill>
                  <pic:spPr>
                    <a:xfrm>
                      <a:off x="0" y="0"/>
                      <a:ext cx="2195830" cy="2195830"/>
                    </a:xfrm>
                    <a:prstGeom prst="rect">
                      <a:avLst/>
                    </a:prstGeom>
                  </pic:spPr>
                </pic:pic>
              </a:graphicData>
            </a:graphic>
          </wp:inline>
        </w:drawing>
      </w:r>
    </w:p>
    <w:p w14:paraId="2CC0617E">
      <w:pPr>
        <w:ind w:firstLine="560"/>
        <w:jc w:val="left"/>
        <w:rPr>
          <w:rFonts w:cs="仿宋"/>
        </w:rPr>
      </w:pPr>
      <w:r>
        <w:rPr>
          <w:rFonts w:hint="eastAsia" w:cs="仿宋"/>
        </w:rPr>
        <w:t>本书为吕思勉先生撰写的中国通史，分为上下两部分，上编主讲文化现象，下编则按照历史顺序加以串联，在理乱兴亡的同时将历史知识更系统地进行梳理。吕先生著此书时正值抗日战争，是为了满足当时大学教学的需求而编写，如今看来，这种特殊的体例对初学者系统掌握历史各个方面还是很有帮助的。</w:t>
      </w:r>
    </w:p>
    <w:p w14:paraId="5F3E7FBA">
      <w:pPr>
        <w:pStyle w:val="8"/>
        <w:ind w:firstLine="560" w:firstLineChars="200"/>
        <w:jc w:val="left"/>
        <w:rPr>
          <w:rFonts w:ascii="仿宋" w:hAnsi="仿宋" w:eastAsia="仿宋" w:cs="仿宋"/>
          <w:lang w:eastAsia="zh-CN"/>
        </w:rPr>
      </w:pPr>
    </w:p>
    <w:p w14:paraId="57E0365B">
      <w:pPr>
        <w:pStyle w:val="8"/>
        <w:rPr>
          <w:rFonts w:ascii="仿宋" w:hAnsi="仿宋" w:eastAsia="仿宋" w:cs="仿宋"/>
          <w:lang w:eastAsia="zh-CN"/>
        </w:rPr>
      </w:pPr>
    </w:p>
    <w:p w14:paraId="26C626AD">
      <w:pPr>
        <w:pStyle w:val="8"/>
        <w:rPr>
          <w:rFonts w:ascii="仿宋" w:hAnsi="仿宋" w:eastAsia="仿宋" w:cs="仿宋"/>
          <w:lang w:eastAsia="zh-CN"/>
        </w:rPr>
      </w:pPr>
      <w:r>
        <w:rPr>
          <w:rFonts w:hint="eastAsia" w:ascii="仿宋" w:hAnsi="仿宋" w:eastAsia="仿宋" w:cs="仿宋"/>
          <w:lang w:eastAsia="zh-CN"/>
        </w:rPr>
        <w:t>《</w:t>
      </w:r>
      <w:r>
        <w:rPr>
          <w:rFonts w:hint="eastAsia" w:ascii="仿宋" w:hAnsi="仿宋" w:eastAsia="仿宋" w:cs="仿宋"/>
          <w:color w:val="333333"/>
          <w:shd w:val="clear" w:color="auto" w:fill="FFFFFF"/>
          <w:lang w:eastAsia="zh-CN"/>
        </w:rPr>
        <w:t>最是人间烟火抚人心——老舍散文精选集</w:t>
      </w:r>
      <w:r>
        <w:rPr>
          <w:rFonts w:hint="eastAsia" w:ascii="仿宋" w:hAnsi="仿宋" w:eastAsia="仿宋" w:cs="仿宋"/>
          <w:lang w:eastAsia="zh-CN"/>
        </w:rPr>
        <w:t>》</w:t>
      </w:r>
    </w:p>
    <w:p w14:paraId="38089EDC">
      <w:pPr>
        <w:pStyle w:val="8"/>
        <w:rPr>
          <w:rFonts w:ascii="仿宋" w:hAnsi="仿宋" w:eastAsia="仿宋" w:cs="仿宋"/>
          <w:lang w:eastAsia="zh-CN"/>
        </w:rPr>
      </w:pPr>
      <w:r>
        <w:rPr>
          <w:rFonts w:hint="eastAsia" w:ascii="仿宋" w:hAnsi="仿宋" w:eastAsia="仿宋" w:cs="仿宋"/>
          <w:lang w:eastAsia="zh-CN"/>
        </w:rPr>
        <w:drawing>
          <wp:inline distT="0" distB="0" distL="114300" distR="114300">
            <wp:extent cx="1886585" cy="2516505"/>
            <wp:effectExtent l="0" t="0" r="18415" b="17145"/>
            <wp:docPr id="30" name="图片 30" descr="C:/Users/HP/Desktop/新建文件夹 (3)/书单/63704645_st_300_400.jpg63704645_st_300_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HP/Desktop/新建文件夹 (3)/书单/63704645_st_300_400.jpg63704645_st_300_400"/>
                    <pic:cNvPicPr>
                      <a:picLocks noChangeAspect="1"/>
                    </pic:cNvPicPr>
                  </pic:nvPicPr>
                  <pic:blipFill>
                    <a:blip r:embed="rId25"/>
                    <a:srcRect l="25" r="25"/>
                    <a:stretch>
                      <a:fillRect/>
                    </a:stretch>
                  </pic:blipFill>
                  <pic:spPr>
                    <a:xfrm>
                      <a:off x="0" y="0"/>
                      <a:ext cx="1886585" cy="2516505"/>
                    </a:xfrm>
                    <a:prstGeom prst="rect">
                      <a:avLst/>
                    </a:prstGeom>
                  </pic:spPr>
                </pic:pic>
              </a:graphicData>
            </a:graphic>
          </wp:inline>
        </w:drawing>
      </w:r>
      <w:r>
        <w:rPr>
          <w:rFonts w:ascii="仿宋" w:hAnsi="仿宋" w:eastAsia="仿宋" w:cs="仿宋"/>
          <w:lang w:eastAsia="zh-CN"/>
        </w:rPr>
        <w:drawing>
          <wp:inline distT="0" distB="0" distL="114300" distR="114300">
            <wp:extent cx="1958975" cy="1958975"/>
            <wp:effectExtent l="0" t="0" r="6985" b="6985"/>
            <wp:docPr id="13" name="图片 13" descr="b8977356caa8ad8b0a5e5eebe24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b8977356caa8ad8b0a5e5eebe246091"/>
                    <pic:cNvPicPr>
                      <a:picLocks noChangeAspect="1"/>
                    </pic:cNvPicPr>
                  </pic:nvPicPr>
                  <pic:blipFill>
                    <a:blip r:embed="rId26"/>
                    <a:stretch>
                      <a:fillRect/>
                    </a:stretch>
                  </pic:blipFill>
                  <pic:spPr>
                    <a:xfrm>
                      <a:off x="0" y="0"/>
                      <a:ext cx="1958975" cy="1958975"/>
                    </a:xfrm>
                    <a:prstGeom prst="rect">
                      <a:avLst/>
                    </a:prstGeom>
                  </pic:spPr>
                </pic:pic>
              </a:graphicData>
            </a:graphic>
          </wp:inline>
        </w:drawing>
      </w:r>
    </w:p>
    <w:p w14:paraId="69CEAF3E">
      <w:pPr>
        <w:pStyle w:val="8"/>
        <w:ind w:firstLine="560" w:firstLineChars="200"/>
        <w:jc w:val="left"/>
        <w:rPr>
          <w:rFonts w:ascii="仿宋" w:hAnsi="仿宋" w:eastAsia="仿宋" w:cs="仿宋"/>
          <w:lang w:eastAsia="zh-CN"/>
        </w:rPr>
      </w:pPr>
      <w:r>
        <w:rPr>
          <w:rFonts w:hint="eastAsia" w:ascii="仿宋" w:hAnsi="仿宋" w:eastAsia="仿宋" w:cs="仿宋"/>
          <w:lang w:eastAsia="zh-CN"/>
        </w:rPr>
        <w:t>人间烟火气，最抚凡人心。一个人，当他懂得了品尝一碗食事里的烟火，把酒话桑麻的人情，平淡小事中的寻常，他便过出了最美的烟火人间。本书从老舍先生浩如烟海的文字里，精选出极富生活趣味的篇目，收录《北京的春节》《我的母亲》《宗月大师》《我的理想家庭》《猫》等50余篇经典散文。在他的笔下，花花草草，小猫小狗，细碎日常，四时风物，风土人情，都有了最鲜活的面目和最舒服的姿态。人们都说老舍先生幽默，可他说自己“不懂什么是幽默”，还说写文章只是“博大家笑一笑”，可是，当我们把那些文字一读再读，笑着笑着就哭了，因为那里藏着最平凡、也最深刻的人生。</w:t>
      </w:r>
    </w:p>
    <w:p w14:paraId="668ABCFF">
      <w:pPr>
        <w:pStyle w:val="8"/>
        <w:rPr>
          <w:rFonts w:ascii="仿宋" w:hAnsi="仿宋" w:eastAsia="仿宋" w:cs="仿宋"/>
          <w:lang w:eastAsia="zh-CN"/>
        </w:rPr>
      </w:pPr>
    </w:p>
    <w:p w14:paraId="4DDEDFB8">
      <w:pPr>
        <w:ind w:firstLine="560"/>
        <w:jc w:val="left"/>
        <w:rPr>
          <w:rFonts w:cs="仿宋"/>
        </w:rPr>
      </w:pPr>
    </w:p>
    <w:p w14:paraId="4C8FF2EA">
      <w:pPr>
        <w:pStyle w:val="8"/>
        <w:rPr>
          <w:rFonts w:ascii="仿宋" w:hAnsi="仿宋" w:eastAsia="仿宋" w:cs="仿宋"/>
          <w:lang w:eastAsia="zh-CN"/>
        </w:rPr>
      </w:pPr>
      <w:r>
        <w:rPr>
          <w:rFonts w:hint="eastAsia" w:ascii="仿宋" w:hAnsi="仿宋" w:eastAsia="仿宋" w:cs="仿宋"/>
          <w:lang w:eastAsia="zh-CN"/>
        </w:rPr>
        <w:t>《</w:t>
      </w:r>
      <w:r>
        <w:rPr>
          <w:rFonts w:hint="eastAsia" w:ascii="仿宋" w:hAnsi="仿宋" w:eastAsia="仿宋" w:cs="仿宋"/>
          <w:color w:val="333333"/>
          <w:shd w:val="clear" w:color="auto" w:fill="FFFFFF"/>
          <w:lang w:eastAsia="zh-CN"/>
        </w:rPr>
        <w:t>名人传（全新插图版）</w:t>
      </w:r>
      <w:r>
        <w:rPr>
          <w:rFonts w:hint="eastAsia" w:ascii="仿宋" w:hAnsi="仿宋" w:eastAsia="仿宋" w:cs="仿宋"/>
          <w:lang w:eastAsia="zh-CN"/>
        </w:rPr>
        <w:t>》</w:t>
      </w:r>
    </w:p>
    <w:p w14:paraId="461EDC83">
      <w:pPr>
        <w:pStyle w:val="8"/>
        <w:rPr>
          <w:rFonts w:ascii="仿宋" w:hAnsi="仿宋" w:eastAsia="仿宋" w:cs="仿宋"/>
          <w:lang w:eastAsia="zh-CN"/>
        </w:rPr>
      </w:pPr>
      <w:r>
        <w:rPr>
          <w:rFonts w:hint="eastAsia" w:ascii="仿宋" w:hAnsi="仿宋" w:eastAsia="仿宋" w:cs="仿宋"/>
          <w:lang w:eastAsia="zh-CN"/>
        </w:rPr>
        <w:drawing>
          <wp:inline distT="0" distB="0" distL="114300" distR="114300">
            <wp:extent cx="2006600" cy="2675890"/>
            <wp:effectExtent l="0" t="0" r="12700" b="10160"/>
            <wp:docPr id="5" name="图片 5" descr="C:/Users/HP/Desktop/新建文件夹 (3)/书单/80027186_st_300_400.jpg80027186_st_300_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HP/Desktop/新建文件夹 (3)/书单/80027186_st_300_400.jpg80027186_st_300_400"/>
                    <pic:cNvPicPr>
                      <a:picLocks noChangeAspect="1"/>
                    </pic:cNvPicPr>
                  </pic:nvPicPr>
                  <pic:blipFill>
                    <a:blip r:embed="rId27"/>
                    <a:srcRect l="12" r="12"/>
                    <a:stretch>
                      <a:fillRect/>
                    </a:stretch>
                  </pic:blipFill>
                  <pic:spPr>
                    <a:xfrm>
                      <a:off x="0" y="0"/>
                      <a:ext cx="2006600" cy="2675890"/>
                    </a:xfrm>
                    <a:prstGeom prst="rect">
                      <a:avLst/>
                    </a:prstGeom>
                  </pic:spPr>
                </pic:pic>
              </a:graphicData>
            </a:graphic>
          </wp:inline>
        </w:drawing>
      </w:r>
      <w:r>
        <w:rPr>
          <w:rFonts w:ascii="仿宋" w:hAnsi="仿宋" w:eastAsia="仿宋" w:cs="仿宋"/>
          <w:lang w:eastAsia="zh-CN"/>
        </w:rPr>
        <w:drawing>
          <wp:inline distT="0" distB="0" distL="114300" distR="114300">
            <wp:extent cx="1920875" cy="1920875"/>
            <wp:effectExtent l="0" t="0" r="14605" b="14605"/>
            <wp:docPr id="14" name="图片 14" descr="2264e897689b267bb6d148a213e51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264e897689b267bb6d148a213e51d2"/>
                    <pic:cNvPicPr>
                      <a:picLocks noChangeAspect="1"/>
                    </pic:cNvPicPr>
                  </pic:nvPicPr>
                  <pic:blipFill>
                    <a:blip r:embed="rId28"/>
                    <a:stretch>
                      <a:fillRect/>
                    </a:stretch>
                  </pic:blipFill>
                  <pic:spPr>
                    <a:xfrm>
                      <a:off x="0" y="0"/>
                      <a:ext cx="1920875" cy="1920875"/>
                    </a:xfrm>
                    <a:prstGeom prst="rect">
                      <a:avLst/>
                    </a:prstGeom>
                  </pic:spPr>
                </pic:pic>
              </a:graphicData>
            </a:graphic>
          </wp:inline>
        </w:drawing>
      </w:r>
    </w:p>
    <w:p w14:paraId="4C4628EE">
      <w:pPr>
        <w:pStyle w:val="8"/>
        <w:ind w:firstLine="560" w:firstLineChars="200"/>
        <w:jc w:val="left"/>
        <w:rPr>
          <w:rFonts w:ascii="仿宋" w:hAnsi="仿宋" w:eastAsia="仿宋" w:cs="仿宋"/>
          <w:lang w:eastAsia="zh-CN"/>
        </w:rPr>
      </w:pPr>
      <w:r>
        <w:rPr>
          <w:rFonts w:hint="eastAsia" w:ascii="仿宋" w:hAnsi="仿宋" w:eastAsia="仿宋" w:cs="仿宋"/>
          <w:lang w:eastAsia="zh-CN"/>
        </w:rPr>
        <w:t>《名人传》的三位传主，一位是德国的音乐家贝多芬，一位是意大利的雕塑家、画家、诗人米开朗基罗，另一位是俄国作家、思想家、文学家列夫·托尔斯泰。他们三位都是各自领域里的伟人。他们虽然在肉体和精神上经历了人生的种种磨难，却为创造不朽的杰作贡献了毕生的精力。作者试图通过伟人们的故事，向读者传送英雄的气息，鼓起人们对生活的信念和自强不息的勇气，努力做一个无愧于“名人”的称号的人。</w:t>
      </w:r>
    </w:p>
    <w:p w14:paraId="79CE0237">
      <w:pPr>
        <w:pStyle w:val="8"/>
        <w:rPr>
          <w:rFonts w:ascii="仿宋" w:hAnsi="仿宋" w:eastAsia="仿宋" w:cs="仿宋"/>
          <w:lang w:eastAsia="zh-CN"/>
        </w:rPr>
      </w:pPr>
    </w:p>
    <w:p w14:paraId="470DCC6E">
      <w:pPr>
        <w:pStyle w:val="8"/>
        <w:rPr>
          <w:rFonts w:ascii="仿宋" w:hAnsi="仿宋" w:eastAsia="仿宋" w:cs="仿宋"/>
          <w:lang w:eastAsia="zh-CN"/>
        </w:rPr>
      </w:pPr>
      <w:r>
        <w:rPr>
          <w:rFonts w:hint="eastAsia" w:ascii="仿宋" w:hAnsi="仿宋" w:eastAsia="仿宋" w:cs="仿宋"/>
          <w:lang w:eastAsia="zh-CN"/>
        </w:rPr>
        <w:t>《</w:t>
      </w:r>
      <w:r>
        <w:rPr>
          <w:rFonts w:hint="eastAsia" w:ascii="仿宋" w:hAnsi="仿宋" w:eastAsia="仿宋" w:cs="仿宋"/>
          <w:color w:val="333333"/>
          <w:shd w:val="clear" w:color="auto" w:fill="FFFFFF"/>
          <w:lang w:eastAsia="zh-CN"/>
        </w:rPr>
        <w:t>林徽因作品精选集——你是人间四月天</w:t>
      </w:r>
      <w:r>
        <w:rPr>
          <w:rFonts w:hint="eastAsia" w:ascii="仿宋" w:hAnsi="仿宋" w:eastAsia="仿宋" w:cs="仿宋"/>
          <w:lang w:eastAsia="zh-CN"/>
        </w:rPr>
        <w:t>》</w:t>
      </w:r>
    </w:p>
    <w:p w14:paraId="050B2E4D">
      <w:pPr>
        <w:pStyle w:val="8"/>
        <w:rPr>
          <w:rFonts w:ascii="仿宋" w:hAnsi="仿宋" w:eastAsia="仿宋" w:cs="仿宋"/>
          <w:lang w:eastAsia="zh-CN"/>
        </w:rPr>
      </w:pPr>
      <w:r>
        <w:rPr>
          <w:rFonts w:hint="eastAsia" w:ascii="仿宋" w:hAnsi="仿宋" w:eastAsia="仿宋" w:cs="仿宋"/>
          <w:lang w:eastAsia="zh-CN"/>
        </w:rPr>
        <w:drawing>
          <wp:inline distT="0" distB="0" distL="114300" distR="114300">
            <wp:extent cx="1886585" cy="2516505"/>
            <wp:effectExtent l="0" t="0" r="18415" b="17145"/>
            <wp:docPr id="7" name="图片 7" descr="C:/Users/HP/Desktop/新建文件夹 (3)/书单/63712761_st_300_400.jpg63712761_st_300_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HP/Desktop/新建文件夹 (3)/书单/63712761_st_300_400.jpg63712761_st_300_400"/>
                    <pic:cNvPicPr>
                      <a:picLocks noChangeAspect="1"/>
                    </pic:cNvPicPr>
                  </pic:nvPicPr>
                  <pic:blipFill>
                    <a:blip r:embed="rId29"/>
                    <a:srcRect l="25" r="25"/>
                    <a:stretch>
                      <a:fillRect/>
                    </a:stretch>
                  </pic:blipFill>
                  <pic:spPr>
                    <a:xfrm>
                      <a:off x="0" y="0"/>
                      <a:ext cx="1886585" cy="2516505"/>
                    </a:xfrm>
                    <a:prstGeom prst="rect">
                      <a:avLst/>
                    </a:prstGeom>
                  </pic:spPr>
                </pic:pic>
              </a:graphicData>
            </a:graphic>
          </wp:inline>
        </w:drawing>
      </w:r>
      <w:r>
        <w:rPr>
          <w:rFonts w:ascii="仿宋" w:hAnsi="仿宋" w:eastAsia="仿宋" w:cs="仿宋"/>
          <w:lang w:eastAsia="zh-CN"/>
        </w:rPr>
        <w:drawing>
          <wp:inline distT="0" distB="0" distL="114300" distR="114300">
            <wp:extent cx="2058670" cy="2058670"/>
            <wp:effectExtent l="0" t="0" r="13970" b="13970"/>
            <wp:docPr id="15" name="图片 15" descr="1ad51588fd9a05d9f634a9754b974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ad51588fd9a05d9f634a9754b974d3"/>
                    <pic:cNvPicPr>
                      <a:picLocks noChangeAspect="1"/>
                    </pic:cNvPicPr>
                  </pic:nvPicPr>
                  <pic:blipFill>
                    <a:blip r:embed="rId30"/>
                    <a:stretch>
                      <a:fillRect/>
                    </a:stretch>
                  </pic:blipFill>
                  <pic:spPr>
                    <a:xfrm>
                      <a:off x="0" y="0"/>
                      <a:ext cx="2058670" cy="2058670"/>
                    </a:xfrm>
                    <a:prstGeom prst="rect">
                      <a:avLst/>
                    </a:prstGeom>
                  </pic:spPr>
                </pic:pic>
              </a:graphicData>
            </a:graphic>
          </wp:inline>
        </w:drawing>
      </w:r>
    </w:p>
    <w:p w14:paraId="183B33D8">
      <w:pPr>
        <w:pStyle w:val="8"/>
        <w:ind w:firstLine="560" w:firstLineChars="200"/>
        <w:jc w:val="left"/>
        <w:rPr>
          <w:rFonts w:ascii="仿宋" w:hAnsi="仿宋" w:eastAsia="仿宋" w:cs="仿宋"/>
          <w:lang w:eastAsia="zh-CN"/>
        </w:rPr>
      </w:pPr>
      <w:r>
        <w:rPr>
          <w:rFonts w:hint="eastAsia" w:ascii="仿宋" w:hAnsi="仿宋" w:eastAsia="仿宋" w:cs="仿宋"/>
          <w:lang w:eastAsia="zh-CN"/>
        </w:rPr>
        <w:t>她生于杭州，微风细雨、轻烟长巷的江南水乡赋予了她与生俱来的诗意与典雅。她就是林徽因，胡适口中的“中国一代才女”，集万千宠爱于一身的民国精灵。女子当如林徽因，不仅因为她的优雅、她的诗人气质，更因为她思想独立、双脚自由，才学与见识能与同时代的男性一争高下。本次选集将更多维度、更全面地展现林徽因，内容上不仅囊括散文、诗歌、小说等文学体裁，还将收录她与亲友间的信件，以及她关于建筑的文章及手稿。</w:t>
      </w:r>
    </w:p>
    <w:p w14:paraId="74661CDB">
      <w:pPr>
        <w:pStyle w:val="8"/>
        <w:rPr>
          <w:rFonts w:ascii="仿宋" w:hAnsi="仿宋" w:eastAsia="仿宋" w:cs="仿宋"/>
          <w:lang w:eastAsia="zh-CN"/>
        </w:rPr>
      </w:pPr>
    </w:p>
    <w:p w14:paraId="2C2E2377">
      <w:pPr>
        <w:pStyle w:val="8"/>
        <w:rPr>
          <w:rFonts w:ascii="仿宋" w:hAnsi="仿宋" w:eastAsia="仿宋" w:cs="仿宋"/>
          <w:lang w:eastAsia="zh-CN"/>
        </w:rPr>
      </w:pPr>
      <w:r>
        <w:rPr>
          <w:rFonts w:hint="eastAsia" w:ascii="仿宋" w:hAnsi="仿宋" w:eastAsia="仿宋" w:cs="仿宋"/>
          <w:lang w:eastAsia="zh-CN"/>
        </w:rPr>
        <w:t>《</w:t>
      </w:r>
      <w:r>
        <w:rPr>
          <w:rFonts w:hint="eastAsia" w:ascii="仿宋" w:hAnsi="仿宋" w:eastAsia="仿宋" w:cs="仿宋"/>
          <w:color w:val="333333"/>
          <w:shd w:val="clear" w:color="auto" w:fill="FFFFFF"/>
          <w:lang w:eastAsia="zh-CN"/>
        </w:rPr>
        <w:t>生活不在别处，当下即是全部</w:t>
      </w:r>
      <w:r>
        <w:rPr>
          <w:rFonts w:hint="eastAsia" w:ascii="仿宋" w:hAnsi="仿宋" w:eastAsia="仿宋" w:cs="仿宋"/>
          <w:lang w:eastAsia="zh-CN"/>
        </w:rPr>
        <w:t>》</w:t>
      </w:r>
    </w:p>
    <w:p w14:paraId="77697434">
      <w:pPr>
        <w:pStyle w:val="8"/>
        <w:rPr>
          <w:rFonts w:ascii="仿宋" w:hAnsi="仿宋" w:eastAsia="仿宋" w:cs="仿宋"/>
          <w:lang w:eastAsia="zh-CN"/>
        </w:rPr>
      </w:pPr>
      <w:r>
        <w:rPr>
          <w:rFonts w:hint="eastAsia" w:ascii="仿宋" w:hAnsi="仿宋" w:eastAsia="仿宋" w:cs="仿宋"/>
          <w:lang w:eastAsia="zh-CN"/>
        </w:rPr>
        <w:drawing>
          <wp:inline distT="0" distB="0" distL="114300" distR="114300">
            <wp:extent cx="1866265" cy="2488565"/>
            <wp:effectExtent l="0" t="0" r="635" b="6985"/>
            <wp:docPr id="9" name="图片 9" descr="C:/Users/HP/Desktop/新建文件夹 (3)/书单/80027954_st_300_400.jpg80027954_st_300_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HP/Desktop/新建文件夹 (3)/书单/80027954_st_300_400.jpg80027954_st_300_400"/>
                    <pic:cNvPicPr>
                      <a:picLocks noChangeAspect="1"/>
                    </pic:cNvPicPr>
                  </pic:nvPicPr>
                  <pic:blipFill>
                    <a:blip r:embed="rId31"/>
                    <a:srcRect l="13" r="13"/>
                    <a:stretch>
                      <a:fillRect/>
                    </a:stretch>
                  </pic:blipFill>
                  <pic:spPr>
                    <a:xfrm>
                      <a:off x="0" y="0"/>
                      <a:ext cx="1866265" cy="2488565"/>
                    </a:xfrm>
                    <a:prstGeom prst="rect">
                      <a:avLst/>
                    </a:prstGeom>
                  </pic:spPr>
                </pic:pic>
              </a:graphicData>
            </a:graphic>
          </wp:inline>
        </w:drawing>
      </w:r>
      <w:r>
        <w:rPr>
          <w:rFonts w:ascii="仿宋" w:hAnsi="仿宋" w:eastAsia="仿宋" w:cs="仿宋"/>
          <w:lang w:eastAsia="zh-CN"/>
        </w:rPr>
        <w:drawing>
          <wp:inline distT="0" distB="0" distL="114300" distR="114300">
            <wp:extent cx="2287270" cy="2287270"/>
            <wp:effectExtent l="0" t="0" r="13970" b="13970"/>
            <wp:docPr id="16" name="图片 16" descr="1ad51588fd9a05d9f634a9754b974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ad51588fd9a05d9f634a9754b974d3"/>
                    <pic:cNvPicPr>
                      <a:picLocks noChangeAspect="1"/>
                    </pic:cNvPicPr>
                  </pic:nvPicPr>
                  <pic:blipFill>
                    <a:blip r:embed="rId30"/>
                    <a:stretch>
                      <a:fillRect/>
                    </a:stretch>
                  </pic:blipFill>
                  <pic:spPr>
                    <a:xfrm>
                      <a:off x="0" y="0"/>
                      <a:ext cx="2287270" cy="2287270"/>
                    </a:xfrm>
                    <a:prstGeom prst="rect">
                      <a:avLst/>
                    </a:prstGeom>
                  </pic:spPr>
                </pic:pic>
              </a:graphicData>
            </a:graphic>
          </wp:inline>
        </w:drawing>
      </w:r>
    </w:p>
    <w:p w14:paraId="50D68092">
      <w:pPr>
        <w:ind w:firstLine="560"/>
        <w:jc w:val="left"/>
        <w:rPr>
          <w:rFonts w:cs="仿宋"/>
        </w:rPr>
      </w:pPr>
      <w:r>
        <w:rPr>
          <w:rFonts w:hint="eastAsia" w:cs="仿宋"/>
        </w:rPr>
        <w:t>本书是一本散文集，由编辑组稿而来。老舍先生用生动有趣的笔触，描述了自己的所历所见、所闻所思，于生活的件件小事中，诠释生命的真谛和感悟。他的笔下，种花养猫，写字会友，都是平凡生活里一件又一件的趣事。在他眼里，生活是种律动，须有光有影，有左有右，有晴有雨，滋味就含在幽默平和、从容不迫又不失人间烟火气的文字里。本书内容丰富，情感真挚，所选文章都是身边的小事情，语言至真至纯、幽默可亲，读来让人如沐春风，赏心悦目，具有一定的出版价值。</w:t>
      </w:r>
    </w:p>
    <w:p w14:paraId="7F4414AB">
      <w:pPr>
        <w:ind w:firstLine="560"/>
        <w:jc w:val="left"/>
      </w:pPr>
    </w:p>
    <w:p w14:paraId="016313ED">
      <w:pPr>
        <w:ind w:firstLine="560"/>
        <w:jc w:val="left"/>
      </w:pPr>
    </w:p>
    <w:p w14:paraId="01061445">
      <w:pPr>
        <w:ind w:firstLine="560"/>
        <w:jc w:val="left"/>
        <w:rPr>
          <w:rFonts w:cs="仿宋"/>
        </w:rPr>
      </w:pPr>
    </w:p>
    <w:p w14:paraId="6FEB66EA">
      <w:pPr>
        <w:ind w:firstLine="6440" w:firstLineChars="2300"/>
        <w:jc w:val="left"/>
        <w:rPr>
          <w:rFonts w:cs="仿宋"/>
        </w:rPr>
      </w:pPr>
      <w:r>
        <w:rPr>
          <w:rFonts w:hint="eastAsia" w:cs="仿宋"/>
        </w:rPr>
        <w:t>图书馆</w:t>
      </w:r>
    </w:p>
    <w:p w14:paraId="02AEAEC1">
      <w:pPr>
        <w:ind w:firstLine="560"/>
        <w:jc w:val="left"/>
        <w:rPr>
          <w:rFonts w:cs="仿宋"/>
        </w:rPr>
      </w:pPr>
      <w:r>
        <w:rPr>
          <w:rFonts w:hint="eastAsia" w:cs="仿宋"/>
        </w:rPr>
        <w:t xml:space="preserve">                                    2025年4月</w:t>
      </w:r>
      <w:r>
        <w:rPr>
          <w:rFonts w:hint="eastAsia" w:cs="仿宋"/>
          <w:lang w:val="en-US" w:eastAsia="zh-CN"/>
        </w:rPr>
        <w:t>21</w:t>
      </w:r>
      <w:bookmarkStart w:id="0" w:name="_GoBack"/>
      <w:bookmarkEnd w:id="0"/>
      <w:r>
        <w:rPr>
          <w:rFonts w:hint="eastAsia" w:cs="仿宋"/>
        </w:rPr>
        <w:t>日</w:t>
      </w:r>
    </w:p>
    <w:p w14:paraId="352F21EB">
      <w:pPr>
        <w:ind w:firstLine="560"/>
        <w:jc w:val="left"/>
      </w:pPr>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PMingLiU">
    <w:altName w:val="Microsoft JhengHei UI"/>
    <w:panose1 w:val="02010601000101010101"/>
    <w:charset w:val="88"/>
    <w:family w:val="roman"/>
    <w:pitch w:val="default"/>
    <w:sig w:usb0="00000000" w:usb1="00000000" w:usb2="00000016" w:usb3="00000000" w:csb0="00100001" w:csb1="00000000"/>
  </w:font>
  <w:font w:name="Arial Unicode MS">
    <w:panose1 w:val="020B0604020202020204"/>
    <w:charset w:val="86"/>
    <w:family w:val="auto"/>
    <w:pitch w:val="default"/>
    <w:sig w:usb0="FFFFFFFF" w:usb1="E9FFFFFF" w:usb2="0000003F" w:usb3="00000000" w:csb0="603F01FF" w:csb1="FFFF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048A43">
    <w:pPr>
      <w:pStyle w:val="9"/>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502A42">
    <w:pPr>
      <w:pStyle w:val="9"/>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308235">
    <w:pPr>
      <w:pStyle w:val="9"/>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409BA1">
    <w:pPr>
      <w:pStyle w:val="10"/>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950A8E">
    <w:pPr>
      <w:pStyle w:val="10"/>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7FC555">
    <w:pPr>
      <w:pStyle w:val="10"/>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CFB7CD1"/>
    <w:multiLevelType w:val="multilevel"/>
    <w:tmpl w:val="1CFB7CD1"/>
    <w:lvl w:ilvl="0" w:tentative="0">
      <w:start w:val="1"/>
      <w:numFmt w:val="decimal"/>
      <w:pStyle w:val="2"/>
      <w:lvlText w:val="%1."/>
      <w:lvlJc w:val="left"/>
      <w:pPr>
        <w:tabs>
          <w:tab w:val="left" w:pos="720"/>
        </w:tabs>
        <w:ind w:left="720" w:hanging="720"/>
      </w:pPr>
    </w:lvl>
    <w:lvl w:ilvl="1" w:tentative="0">
      <w:start w:val="1"/>
      <w:numFmt w:val="decimal"/>
      <w:lvlText w:val="%2."/>
      <w:lvlJc w:val="left"/>
      <w:pPr>
        <w:tabs>
          <w:tab w:val="left" w:pos="1440"/>
        </w:tabs>
        <w:ind w:left="1440" w:hanging="720"/>
      </w:pPr>
    </w:lvl>
    <w:lvl w:ilvl="2" w:tentative="0">
      <w:start w:val="1"/>
      <w:numFmt w:val="decimal"/>
      <w:lvlText w:val="%3."/>
      <w:lvlJc w:val="left"/>
      <w:pPr>
        <w:tabs>
          <w:tab w:val="left" w:pos="2160"/>
        </w:tabs>
        <w:ind w:left="2160" w:hanging="720"/>
      </w:pPr>
    </w:lvl>
    <w:lvl w:ilvl="3" w:tentative="0">
      <w:start w:val="1"/>
      <w:numFmt w:val="decimal"/>
      <w:lvlText w:val="%4."/>
      <w:lvlJc w:val="left"/>
      <w:pPr>
        <w:tabs>
          <w:tab w:val="left" w:pos="2880"/>
        </w:tabs>
        <w:ind w:left="2880" w:hanging="720"/>
      </w:pPr>
    </w:lvl>
    <w:lvl w:ilvl="4" w:tentative="0">
      <w:start w:val="1"/>
      <w:numFmt w:val="decimal"/>
      <w:lvlText w:val="%5."/>
      <w:lvlJc w:val="left"/>
      <w:pPr>
        <w:tabs>
          <w:tab w:val="left" w:pos="3600"/>
        </w:tabs>
        <w:ind w:left="3600" w:hanging="720"/>
      </w:pPr>
    </w:lvl>
    <w:lvl w:ilvl="5" w:tentative="0">
      <w:start w:val="1"/>
      <w:numFmt w:val="decimal"/>
      <w:lvlText w:val="%6."/>
      <w:lvlJc w:val="left"/>
      <w:pPr>
        <w:tabs>
          <w:tab w:val="left" w:pos="4320"/>
        </w:tabs>
        <w:ind w:left="4320" w:hanging="720"/>
      </w:pPr>
    </w:lvl>
    <w:lvl w:ilvl="6" w:tentative="0">
      <w:start w:val="1"/>
      <w:numFmt w:val="decimal"/>
      <w:lvlText w:val="%7."/>
      <w:lvlJc w:val="left"/>
      <w:pPr>
        <w:tabs>
          <w:tab w:val="left" w:pos="5040"/>
        </w:tabs>
        <w:ind w:left="5040" w:hanging="720"/>
      </w:pPr>
    </w:lvl>
    <w:lvl w:ilvl="7" w:tentative="0">
      <w:start w:val="1"/>
      <w:numFmt w:val="decimal"/>
      <w:lvlText w:val="%8."/>
      <w:lvlJc w:val="left"/>
      <w:pPr>
        <w:tabs>
          <w:tab w:val="left" w:pos="5760"/>
        </w:tabs>
        <w:ind w:left="5760" w:hanging="720"/>
      </w:pPr>
    </w:lvl>
    <w:lvl w:ilvl="8" w:tentative="0">
      <w:start w:val="1"/>
      <w:numFmt w:val="decimal"/>
      <w:lvlText w:val="%9."/>
      <w:lvlJc w:val="left"/>
      <w:pPr>
        <w:tabs>
          <w:tab w:val="left" w:pos="6480"/>
        </w:tabs>
        <w:ind w:left="6480" w:hanging="720"/>
      </w:pPr>
    </w:lvl>
  </w:abstractNum>
  <w:abstractNum w:abstractNumId="1">
    <w:nsid w:val="32DF0261"/>
    <w:multiLevelType w:val="singleLevel"/>
    <w:tmpl w:val="32DF0261"/>
    <w:lvl w:ilvl="0" w:tentative="0">
      <w:start w:val="1"/>
      <w:numFmt w:val="decimal"/>
      <w:lvlText w:val="(%1)"/>
      <w:lvlJc w:val="left"/>
      <w:pPr>
        <w:ind w:left="425" w:hanging="425"/>
      </w:pPr>
      <w:rPr>
        <w:rFonts w:hint="default"/>
      </w:rPr>
    </w:lvl>
  </w:abstractNum>
  <w:abstractNum w:abstractNumId="2">
    <w:nsid w:val="332418CB"/>
    <w:multiLevelType w:val="multilevel"/>
    <w:tmpl w:val="332418CB"/>
    <w:lvl w:ilvl="0" w:tentative="0">
      <w:start w:val="1"/>
      <w:numFmt w:val="decimal"/>
      <w:lvlText w:val="%1."/>
      <w:lvlJc w:val="left"/>
      <w:pPr>
        <w:ind w:left="640" w:hanging="360"/>
      </w:pPr>
      <w:rPr>
        <w:rFonts w:hint="default"/>
        <w:color w:val="000000" w:themeColor="text1"/>
        <w14:textFill>
          <w14:solidFill>
            <w14:schemeClr w14:val="tx1"/>
          </w14:solidFill>
        </w14:textFill>
      </w:r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iMmE5NWQzNGU4NzZhMDYyOGIzNTZlM2MwZGU1OGQifQ=="/>
  </w:docVars>
  <w:rsids>
    <w:rsidRoot w:val="009B1696"/>
    <w:rsid w:val="000730C1"/>
    <w:rsid w:val="000758C4"/>
    <w:rsid w:val="000F71EA"/>
    <w:rsid w:val="001431A3"/>
    <w:rsid w:val="001438C8"/>
    <w:rsid w:val="001D4676"/>
    <w:rsid w:val="001E5350"/>
    <w:rsid w:val="0028438C"/>
    <w:rsid w:val="003079CF"/>
    <w:rsid w:val="00333A7E"/>
    <w:rsid w:val="00344502"/>
    <w:rsid w:val="003E012A"/>
    <w:rsid w:val="003F70D3"/>
    <w:rsid w:val="00435EAB"/>
    <w:rsid w:val="004B08A2"/>
    <w:rsid w:val="004F6DCC"/>
    <w:rsid w:val="006459CE"/>
    <w:rsid w:val="006B7F15"/>
    <w:rsid w:val="00713DFD"/>
    <w:rsid w:val="00714C73"/>
    <w:rsid w:val="007773BF"/>
    <w:rsid w:val="007D31CF"/>
    <w:rsid w:val="00883D40"/>
    <w:rsid w:val="008B1FD2"/>
    <w:rsid w:val="008D4D9F"/>
    <w:rsid w:val="009B1696"/>
    <w:rsid w:val="009E5DD7"/>
    <w:rsid w:val="00A14841"/>
    <w:rsid w:val="00B452C4"/>
    <w:rsid w:val="00B5321E"/>
    <w:rsid w:val="00B76BBC"/>
    <w:rsid w:val="00C13109"/>
    <w:rsid w:val="00D06DB8"/>
    <w:rsid w:val="00D732BE"/>
    <w:rsid w:val="00D7755F"/>
    <w:rsid w:val="00E11956"/>
    <w:rsid w:val="00E55BA8"/>
    <w:rsid w:val="00E93C32"/>
    <w:rsid w:val="00FB1680"/>
    <w:rsid w:val="00FC1D4E"/>
    <w:rsid w:val="06F2019A"/>
    <w:rsid w:val="10937656"/>
    <w:rsid w:val="11A85736"/>
    <w:rsid w:val="11F63E94"/>
    <w:rsid w:val="17D32FA5"/>
    <w:rsid w:val="181B6E25"/>
    <w:rsid w:val="1E5170FD"/>
    <w:rsid w:val="1F2B3EC2"/>
    <w:rsid w:val="1F3D57CE"/>
    <w:rsid w:val="1F625B7A"/>
    <w:rsid w:val="1FFD3C41"/>
    <w:rsid w:val="23D16E7E"/>
    <w:rsid w:val="23DB4E55"/>
    <w:rsid w:val="25453733"/>
    <w:rsid w:val="29F03026"/>
    <w:rsid w:val="2AE71DF0"/>
    <w:rsid w:val="2D4E18B5"/>
    <w:rsid w:val="2DA0791C"/>
    <w:rsid w:val="30BA405C"/>
    <w:rsid w:val="34982ABE"/>
    <w:rsid w:val="361B7300"/>
    <w:rsid w:val="36323860"/>
    <w:rsid w:val="365A6CDF"/>
    <w:rsid w:val="36663582"/>
    <w:rsid w:val="372C0F59"/>
    <w:rsid w:val="39D709A6"/>
    <w:rsid w:val="3F3B77B2"/>
    <w:rsid w:val="3F7C7DD9"/>
    <w:rsid w:val="41FE2170"/>
    <w:rsid w:val="43D23F8D"/>
    <w:rsid w:val="45725A27"/>
    <w:rsid w:val="46521595"/>
    <w:rsid w:val="47210AC5"/>
    <w:rsid w:val="487C587B"/>
    <w:rsid w:val="49CC64A2"/>
    <w:rsid w:val="4C235693"/>
    <w:rsid w:val="54923861"/>
    <w:rsid w:val="54B35342"/>
    <w:rsid w:val="558E2409"/>
    <w:rsid w:val="63807109"/>
    <w:rsid w:val="673C7C43"/>
    <w:rsid w:val="6A0F5888"/>
    <w:rsid w:val="6B373D04"/>
    <w:rsid w:val="6B9211A7"/>
    <w:rsid w:val="6C865790"/>
    <w:rsid w:val="6EEE586F"/>
    <w:rsid w:val="6F450CC1"/>
    <w:rsid w:val="72253C9E"/>
    <w:rsid w:val="727D2DE2"/>
    <w:rsid w:val="741D2E7E"/>
    <w:rsid w:val="74751701"/>
    <w:rsid w:val="75C32B2E"/>
    <w:rsid w:val="760C31AA"/>
    <w:rsid w:val="765543C4"/>
    <w:rsid w:val="79992B2B"/>
    <w:rsid w:val="7A6730A5"/>
    <w:rsid w:val="7A7430CC"/>
    <w:rsid w:val="7CC06A9D"/>
    <w:rsid w:val="7EC34622"/>
    <w:rsid w:val="9FFD9C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1"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qFormat="1"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qFormat="1"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ind w:firstLine="200" w:firstLineChars="200"/>
      <w:jc w:val="both"/>
    </w:pPr>
    <w:rPr>
      <w:rFonts w:ascii="仿宋" w:hAnsi="仿宋" w:eastAsia="仿宋" w:cstheme="minorBidi"/>
      <w:kern w:val="2"/>
      <w:sz w:val="28"/>
      <w:szCs w:val="22"/>
      <w:lang w:val="en-US" w:eastAsia="zh-CN" w:bidi="ar-SA"/>
    </w:rPr>
  </w:style>
  <w:style w:type="paragraph" w:styleId="2">
    <w:name w:val="heading 1"/>
    <w:next w:val="3"/>
    <w:link w:val="25"/>
    <w:autoRedefine/>
    <w:qFormat/>
    <w:uiPriority w:val="9"/>
    <w:pPr>
      <w:numPr>
        <w:ilvl w:val="0"/>
        <w:numId w:val="1"/>
      </w:numPr>
      <w:spacing w:line="360" w:lineRule="auto"/>
      <w:outlineLvl w:val="0"/>
    </w:pPr>
    <w:rPr>
      <w:rFonts w:ascii="仿宋" w:hAnsi="Times New Roman" w:eastAsia="仿宋" w:cstheme="minorBidi"/>
      <w:b/>
      <w:bCs/>
      <w:kern w:val="44"/>
      <w:sz w:val="44"/>
      <w:szCs w:val="44"/>
      <w:lang w:val="en-US" w:eastAsia="zh-CN" w:bidi="ar-SA"/>
    </w:rPr>
  </w:style>
  <w:style w:type="paragraph" w:styleId="4">
    <w:name w:val="heading 2"/>
    <w:next w:val="1"/>
    <w:link w:val="19"/>
    <w:autoRedefine/>
    <w:qFormat/>
    <w:uiPriority w:val="1"/>
    <w:pPr>
      <w:jc w:val="center"/>
      <w:outlineLvl w:val="1"/>
    </w:pPr>
    <w:rPr>
      <w:rFonts w:ascii="宋体" w:hAnsi="宋体" w:eastAsia="宋体" w:cs="宋体"/>
      <w:b/>
      <w:bCs/>
      <w:sz w:val="21"/>
      <w:szCs w:val="32"/>
      <w:lang w:val="zh-CN" w:eastAsia="zh-CN" w:bidi="zh-CN"/>
    </w:rPr>
  </w:style>
  <w:style w:type="paragraph" w:styleId="5">
    <w:name w:val="heading 3"/>
    <w:next w:val="3"/>
    <w:link w:val="26"/>
    <w:autoRedefine/>
    <w:unhideWhenUsed/>
    <w:qFormat/>
    <w:uiPriority w:val="9"/>
    <w:pPr>
      <w:outlineLvl w:val="2"/>
    </w:pPr>
    <w:rPr>
      <w:rFonts w:ascii="仿宋" w:hAnsi="仿宋" w:eastAsia="仿宋" w:cs="Times New Roman"/>
      <w:b/>
      <w:bCs/>
      <w:kern w:val="2"/>
      <w:sz w:val="32"/>
      <w:szCs w:val="32"/>
      <w:lang w:val="en-US" w:eastAsia="zh-CN" w:bidi="ar-SA"/>
    </w:rPr>
  </w:style>
  <w:style w:type="paragraph" w:styleId="6">
    <w:name w:val="heading 4"/>
    <w:basedOn w:val="1"/>
    <w:next w:val="1"/>
    <w:link w:val="27"/>
    <w:autoRedefine/>
    <w:unhideWhenUsed/>
    <w:qFormat/>
    <w:uiPriority w:val="9"/>
    <w:pPr>
      <w:jc w:val="left"/>
      <w:outlineLvl w:val="3"/>
    </w:pPr>
    <w:rPr>
      <w:rFonts w:cstheme="majorBidi"/>
      <w:b/>
      <w:bCs/>
      <w:szCs w:val="28"/>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customStyle="1" w:styleId="3">
    <w:name w:val="正文新"/>
    <w:next w:val="1"/>
    <w:autoRedefine/>
    <w:qFormat/>
    <w:uiPriority w:val="0"/>
    <w:rPr>
      <w:rFonts w:ascii="仿宋" w:hAnsi="仿宋" w:eastAsia="仿宋" w:cs="Times New Roman"/>
      <w:kern w:val="2"/>
      <w:sz w:val="28"/>
      <w:szCs w:val="22"/>
      <w:lang w:val="en-US" w:eastAsia="zh-CN" w:bidi="ar-SA"/>
    </w:rPr>
  </w:style>
  <w:style w:type="paragraph" w:styleId="7">
    <w:name w:val="table of authorities"/>
    <w:basedOn w:val="1"/>
    <w:next w:val="1"/>
    <w:autoRedefine/>
    <w:semiHidden/>
    <w:unhideWhenUsed/>
    <w:qFormat/>
    <w:uiPriority w:val="99"/>
    <w:pPr>
      <w:ind w:left="420" w:leftChars="200"/>
    </w:pPr>
  </w:style>
  <w:style w:type="paragraph" w:styleId="8">
    <w:name w:val="Body Text"/>
    <w:link w:val="20"/>
    <w:autoRedefine/>
    <w:qFormat/>
    <w:uiPriority w:val="1"/>
    <w:pPr>
      <w:widowControl w:val="0"/>
      <w:spacing w:line="360" w:lineRule="auto"/>
      <w:jc w:val="center"/>
    </w:pPr>
    <w:rPr>
      <w:rFonts w:ascii="Calibri" w:hAnsi="Calibri" w:eastAsia="微软雅黑" w:cstheme="minorBidi"/>
      <w:sz w:val="28"/>
      <w:szCs w:val="28"/>
      <w:lang w:val="en-US" w:eastAsia="en-US" w:bidi="ar-SA"/>
    </w:rPr>
  </w:style>
  <w:style w:type="paragraph" w:styleId="9">
    <w:name w:val="footer"/>
    <w:basedOn w:val="1"/>
    <w:link w:val="36"/>
    <w:autoRedefine/>
    <w:unhideWhenUsed/>
    <w:qFormat/>
    <w:uiPriority w:val="99"/>
    <w:pPr>
      <w:tabs>
        <w:tab w:val="center" w:pos="4153"/>
        <w:tab w:val="right" w:pos="8306"/>
      </w:tabs>
      <w:snapToGrid w:val="0"/>
      <w:jc w:val="left"/>
    </w:pPr>
    <w:rPr>
      <w:sz w:val="18"/>
      <w:szCs w:val="18"/>
    </w:rPr>
  </w:style>
  <w:style w:type="paragraph" w:styleId="10">
    <w:name w:val="header"/>
    <w:basedOn w:val="1"/>
    <w:link w:val="35"/>
    <w:autoRedefine/>
    <w:unhideWhenUsed/>
    <w:qFormat/>
    <w:uiPriority w:val="99"/>
    <w:pPr>
      <w:tabs>
        <w:tab w:val="center" w:pos="4153"/>
        <w:tab w:val="right" w:pos="8306"/>
      </w:tabs>
      <w:snapToGrid w:val="0"/>
      <w:jc w:val="center"/>
    </w:pPr>
    <w:rPr>
      <w:sz w:val="18"/>
      <w:szCs w:val="18"/>
    </w:rPr>
  </w:style>
  <w:style w:type="paragraph" w:styleId="11">
    <w:name w:val="Body Text 2"/>
    <w:basedOn w:val="1"/>
    <w:link w:val="29"/>
    <w:autoRedefine/>
    <w:semiHidden/>
    <w:unhideWhenUsed/>
    <w:qFormat/>
    <w:uiPriority w:val="99"/>
    <w:pPr>
      <w:spacing w:after="120" w:line="480" w:lineRule="auto"/>
    </w:pPr>
  </w:style>
  <w:style w:type="paragraph" w:styleId="12">
    <w:name w:val="Normal (Web)"/>
    <w:basedOn w:val="1"/>
    <w:autoRedefine/>
    <w:semiHidden/>
    <w:unhideWhenUsed/>
    <w:qFormat/>
    <w:uiPriority w:val="99"/>
    <w:pPr>
      <w:spacing w:beforeAutospacing="1" w:afterAutospacing="1"/>
      <w:jc w:val="left"/>
    </w:pPr>
    <w:rPr>
      <w:rFonts w:cs="Times New Roman"/>
      <w:kern w:val="0"/>
      <w:sz w:val="24"/>
    </w:rPr>
  </w:style>
  <w:style w:type="paragraph" w:styleId="13">
    <w:name w:val="Title"/>
    <w:next w:val="1"/>
    <w:link w:val="32"/>
    <w:autoRedefine/>
    <w:qFormat/>
    <w:uiPriority w:val="10"/>
    <w:pPr>
      <w:widowControl w:val="0"/>
      <w:spacing w:line="360" w:lineRule="auto"/>
      <w:outlineLvl w:val="1"/>
    </w:pPr>
    <w:rPr>
      <w:rFonts w:ascii="仿宋" w:hAnsi="仿宋" w:eastAsia="仿宋" w:cstheme="majorBidi"/>
      <w:b/>
      <w:bCs/>
      <w:kern w:val="2"/>
      <w:sz w:val="36"/>
      <w:szCs w:val="32"/>
      <w:lang w:val="en-US" w:eastAsia="zh-CN" w:bidi="ar-SA"/>
    </w:rPr>
  </w:style>
  <w:style w:type="paragraph" w:styleId="14">
    <w:name w:val="Body Text First Indent"/>
    <w:link w:val="21"/>
    <w:autoRedefine/>
    <w:qFormat/>
    <w:uiPriority w:val="0"/>
    <w:pPr>
      <w:widowControl w:val="0"/>
      <w:spacing w:line="360" w:lineRule="auto"/>
      <w:ind w:firstLine="200" w:firstLineChars="200"/>
      <w:jc w:val="both"/>
    </w:pPr>
    <w:rPr>
      <w:rFonts w:ascii="Calibri" w:hAnsi="Calibri" w:eastAsia="微软雅黑" w:cstheme="minorBidi"/>
      <w:kern w:val="2"/>
      <w:sz w:val="24"/>
      <w:szCs w:val="24"/>
      <w:lang w:val="en-US" w:eastAsia="zh-CN" w:bidi="ar-SA"/>
    </w:rPr>
  </w:style>
  <w:style w:type="table" w:styleId="16">
    <w:name w:val="Table Grid"/>
    <w:basedOn w:val="15"/>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Strong"/>
    <w:basedOn w:val="17"/>
    <w:qFormat/>
    <w:uiPriority w:val="22"/>
    <w:rPr>
      <w:b/>
    </w:rPr>
  </w:style>
  <w:style w:type="character" w:customStyle="1" w:styleId="19">
    <w:name w:val="标题 2 字符"/>
    <w:basedOn w:val="17"/>
    <w:link w:val="4"/>
    <w:autoRedefine/>
    <w:qFormat/>
    <w:uiPriority w:val="1"/>
    <w:rPr>
      <w:rFonts w:ascii="宋体" w:hAnsi="宋体" w:eastAsia="宋体" w:cs="宋体"/>
      <w:b/>
      <w:bCs/>
      <w:kern w:val="0"/>
      <w:szCs w:val="32"/>
      <w:lang w:val="zh-CN" w:bidi="zh-CN"/>
    </w:rPr>
  </w:style>
  <w:style w:type="character" w:customStyle="1" w:styleId="20">
    <w:name w:val="正文文本 字符"/>
    <w:basedOn w:val="17"/>
    <w:link w:val="8"/>
    <w:autoRedefine/>
    <w:qFormat/>
    <w:uiPriority w:val="1"/>
    <w:rPr>
      <w:rFonts w:ascii="Calibri" w:hAnsi="Calibri" w:eastAsia="微软雅黑"/>
      <w:kern w:val="0"/>
      <w:sz w:val="28"/>
      <w:szCs w:val="28"/>
      <w:lang w:eastAsia="en-US"/>
    </w:rPr>
  </w:style>
  <w:style w:type="character" w:customStyle="1" w:styleId="21">
    <w:name w:val="正文首行缩进 字符"/>
    <w:basedOn w:val="20"/>
    <w:link w:val="14"/>
    <w:autoRedefine/>
    <w:qFormat/>
    <w:uiPriority w:val="0"/>
    <w:rPr>
      <w:rFonts w:ascii="Calibri" w:hAnsi="Calibri" w:eastAsia="微软雅黑"/>
      <w:kern w:val="0"/>
      <w:sz w:val="24"/>
      <w:szCs w:val="24"/>
      <w:lang w:eastAsia="en-US"/>
    </w:rPr>
  </w:style>
  <w:style w:type="paragraph" w:customStyle="1" w:styleId="22">
    <w:name w:val="小标题"/>
    <w:basedOn w:val="1"/>
    <w:link w:val="23"/>
    <w:autoRedefine/>
    <w:qFormat/>
    <w:uiPriority w:val="0"/>
    <w:pPr>
      <w:outlineLvl w:val="2"/>
    </w:pPr>
    <w:rPr>
      <w:rFonts w:ascii="PMingLiU" w:hAnsi="PMingLiU" w:eastAsia="PMingLiU" w:cs="PMingLiU"/>
      <w:b/>
      <w:bCs/>
      <w:sz w:val="32"/>
      <w:szCs w:val="32"/>
    </w:rPr>
  </w:style>
  <w:style w:type="character" w:customStyle="1" w:styleId="23">
    <w:name w:val="小标题 Char"/>
    <w:link w:val="22"/>
    <w:autoRedefine/>
    <w:qFormat/>
    <w:uiPriority w:val="0"/>
    <w:rPr>
      <w:rFonts w:ascii="PMingLiU" w:hAnsi="PMingLiU" w:eastAsia="PMingLiU" w:cs="PMingLiU"/>
      <w:b/>
      <w:bCs/>
      <w:sz w:val="32"/>
      <w:szCs w:val="32"/>
    </w:rPr>
  </w:style>
  <w:style w:type="paragraph" w:customStyle="1" w:styleId="24">
    <w:name w:val="中标题"/>
    <w:basedOn w:val="1"/>
    <w:autoRedefine/>
    <w:qFormat/>
    <w:uiPriority w:val="0"/>
    <w:rPr>
      <w:rFonts w:hint="eastAsia" w:ascii="PMingLiU" w:hAnsi="PMingLiU" w:eastAsia="PMingLiU" w:cs="PMingLiU"/>
      <w:b/>
      <w:sz w:val="36"/>
      <w:szCs w:val="36"/>
    </w:rPr>
  </w:style>
  <w:style w:type="character" w:customStyle="1" w:styleId="25">
    <w:name w:val="标题 1 字符"/>
    <w:basedOn w:val="17"/>
    <w:link w:val="2"/>
    <w:autoRedefine/>
    <w:qFormat/>
    <w:uiPriority w:val="9"/>
    <w:rPr>
      <w:rFonts w:ascii="仿宋" w:hAnsi="Times New Roman" w:eastAsia="仿宋"/>
      <w:b/>
      <w:bCs/>
      <w:kern w:val="44"/>
      <w:sz w:val="44"/>
      <w:szCs w:val="44"/>
    </w:rPr>
  </w:style>
  <w:style w:type="character" w:customStyle="1" w:styleId="26">
    <w:name w:val="标题 3 字符"/>
    <w:basedOn w:val="17"/>
    <w:link w:val="5"/>
    <w:autoRedefine/>
    <w:qFormat/>
    <w:uiPriority w:val="9"/>
    <w:rPr>
      <w:rFonts w:ascii="仿宋" w:hAnsi="仿宋" w:eastAsia="仿宋" w:cs="Times New Roman"/>
      <w:b/>
      <w:bCs/>
      <w:sz w:val="32"/>
      <w:szCs w:val="32"/>
    </w:rPr>
  </w:style>
  <w:style w:type="character" w:customStyle="1" w:styleId="27">
    <w:name w:val="标题 4 字符"/>
    <w:basedOn w:val="17"/>
    <w:link w:val="6"/>
    <w:autoRedefine/>
    <w:qFormat/>
    <w:uiPriority w:val="9"/>
    <w:rPr>
      <w:rFonts w:ascii="Calibri" w:hAnsi="Calibri" w:eastAsia="微软雅黑" w:cstheme="majorBidi"/>
      <w:b/>
      <w:bCs/>
      <w:sz w:val="28"/>
      <w:szCs w:val="28"/>
    </w:rPr>
  </w:style>
  <w:style w:type="paragraph" w:customStyle="1" w:styleId="28">
    <w:name w:val="TOC 标题2"/>
    <w:basedOn w:val="2"/>
    <w:next w:val="1"/>
    <w:autoRedefine/>
    <w:unhideWhenUsed/>
    <w:qFormat/>
    <w:uiPriority w:val="39"/>
    <w:pPr>
      <w:spacing w:before="240" w:line="259" w:lineRule="auto"/>
      <w:outlineLvl w:val="9"/>
    </w:pPr>
    <w:rPr>
      <w:rFonts w:asciiTheme="majorHAnsi" w:hAnsiTheme="majorHAnsi" w:eastAsiaTheme="majorEastAsia" w:cstheme="majorBidi"/>
      <w:b w:val="0"/>
      <w:bCs w:val="0"/>
      <w:color w:val="2F5597" w:themeColor="accent1" w:themeShade="BF"/>
      <w:kern w:val="0"/>
    </w:rPr>
  </w:style>
  <w:style w:type="character" w:customStyle="1" w:styleId="29">
    <w:name w:val="正文文本 2 字符"/>
    <w:basedOn w:val="17"/>
    <w:link w:val="11"/>
    <w:autoRedefine/>
    <w:semiHidden/>
    <w:qFormat/>
    <w:uiPriority w:val="99"/>
    <w:rPr>
      <w:rFonts w:ascii="Calibri" w:hAnsi="Calibri" w:eastAsia="微软雅黑"/>
      <w:sz w:val="24"/>
    </w:rPr>
  </w:style>
  <w:style w:type="paragraph" w:customStyle="1" w:styleId="30">
    <w:name w:val="正文无缩进"/>
    <w:link w:val="31"/>
    <w:autoRedefine/>
    <w:qFormat/>
    <w:uiPriority w:val="0"/>
    <w:pPr>
      <w:spacing w:line="360" w:lineRule="auto"/>
      <w:jc w:val="both"/>
    </w:pPr>
    <w:rPr>
      <w:rFonts w:ascii="Calibri" w:hAnsi="Calibri" w:eastAsia="微软雅黑" w:cs="Calibri"/>
      <w:bCs/>
      <w:kern w:val="44"/>
      <w:sz w:val="24"/>
      <w:szCs w:val="32"/>
      <w:lang w:val="en-US" w:eastAsia="zh-CN" w:bidi="ar-SA"/>
    </w:rPr>
  </w:style>
  <w:style w:type="character" w:customStyle="1" w:styleId="31">
    <w:name w:val="正文无缩进 字符"/>
    <w:basedOn w:val="25"/>
    <w:link w:val="30"/>
    <w:autoRedefine/>
    <w:qFormat/>
    <w:uiPriority w:val="0"/>
    <w:rPr>
      <w:rFonts w:ascii="Calibri" w:hAnsi="Calibri" w:eastAsia="微软雅黑" w:cs="Calibri"/>
      <w:b w:val="0"/>
      <w:kern w:val="44"/>
      <w:sz w:val="24"/>
      <w:szCs w:val="32"/>
    </w:rPr>
  </w:style>
  <w:style w:type="character" w:customStyle="1" w:styleId="32">
    <w:name w:val="标题 字符"/>
    <w:basedOn w:val="17"/>
    <w:link w:val="13"/>
    <w:autoRedefine/>
    <w:qFormat/>
    <w:uiPriority w:val="10"/>
    <w:rPr>
      <w:rFonts w:ascii="仿宋" w:hAnsi="仿宋" w:eastAsia="仿宋" w:cstheme="majorBidi"/>
      <w:b/>
      <w:bCs/>
      <w:sz w:val="36"/>
      <w:szCs w:val="32"/>
    </w:rPr>
  </w:style>
  <w:style w:type="paragraph" w:customStyle="1" w:styleId="33">
    <w:name w:val="图片"/>
    <w:next w:val="3"/>
    <w:link w:val="34"/>
    <w:autoRedefine/>
    <w:qFormat/>
    <w:uiPriority w:val="0"/>
    <w:pPr>
      <w:widowControl w:val="0"/>
      <w:spacing w:line="360" w:lineRule="auto"/>
      <w:jc w:val="center"/>
    </w:pPr>
    <w:rPr>
      <w:rFonts w:ascii="仿宋" w:hAnsi="仿宋" w:eastAsia="仿宋" w:cs="Times New Roman"/>
      <w:kern w:val="2"/>
      <w:sz w:val="28"/>
      <w:szCs w:val="22"/>
      <w:lang w:val="en-US" w:eastAsia="zh-CN" w:bidi="ar-SA"/>
    </w:rPr>
  </w:style>
  <w:style w:type="character" w:customStyle="1" w:styleId="34">
    <w:name w:val="图片 字符"/>
    <w:basedOn w:val="17"/>
    <w:link w:val="33"/>
    <w:autoRedefine/>
    <w:qFormat/>
    <w:uiPriority w:val="0"/>
    <w:rPr>
      <w:rFonts w:ascii="仿宋" w:hAnsi="仿宋" w:eastAsia="仿宋" w:cs="Times New Roman"/>
      <w:sz w:val="28"/>
    </w:rPr>
  </w:style>
  <w:style w:type="character" w:customStyle="1" w:styleId="35">
    <w:name w:val="页眉 字符"/>
    <w:basedOn w:val="17"/>
    <w:link w:val="10"/>
    <w:autoRedefine/>
    <w:qFormat/>
    <w:uiPriority w:val="99"/>
    <w:rPr>
      <w:rFonts w:ascii="仿宋" w:hAnsi="仿宋" w:eastAsia="仿宋"/>
      <w:sz w:val="18"/>
      <w:szCs w:val="18"/>
    </w:rPr>
  </w:style>
  <w:style w:type="character" w:customStyle="1" w:styleId="36">
    <w:name w:val="页脚 字符"/>
    <w:basedOn w:val="17"/>
    <w:link w:val="9"/>
    <w:autoRedefine/>
    <w:qFormat/>
    <w:uiPriority w:val="99"/>
    <w:rPr>
      <w:rFonts w:ascii="仿宋" w:hAnsi="仿宋" w:eastAsia="仿宋"/>
      <w:sz w:val="18"/>
      <w:szCs w:val="18"/>
    </w:rPr>
  </w:style>
  <w:style w:type="paragraph" w:styleId="37">
    <w:name w:val="List Paragraph"/>
    <w:basedOn w:val="1"/>
    <w:autoRedefine/>
    <w:qFormat/>
    <w:uiPriority w:val="34"/>
    <w:pPr>
      <w:spacing w:line="560" w:lineRule="exact"/>
      <w:ind w:firstLine="420"/>
      <w:jc w:val="left"/>
    </w:pPr>
    <w:rPr>
      <w:rFonts w:ascii="Times New Roman" w:hAnsi="Times New Roman" w:eastAsia="宋体" w:cs="Times New Roman"/>
      <w:kern w:val="0"/>
      <w:sz w:val="2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image" Target="media/image20.jpeg"/><Relationship Id="rId30" Type="http://schemas.openxmlformats.org/officeDocument/2006/relationships/image" Target="media/image19.jpeg"/><Relationship Id="rId3" Type="http://schemas.openxmlformats.org/officeDocument/2006/relationships/footnotes" Target="footnotes.xml"/><Relationship Id="rId29" Type="http://schemas.openxmlformats.org/officeDocument/2006/relationships/image" Target="media/image18.jpeg"/><Relationship Id="rId28" Type="http://schemas.openxmlformats.org/officeDocument/2006/relationships/image" Target="media/image17.jpeg"/><Relationship Id="rId27" Type="http://schemas.openxmlformats.org/officeDocument/2006/relationships/image" Target="media/image16.jpeg"/><Relationship Id="rId26" Type="http://schemas.openxmlformats.org/officeDocument/2006/relationships/image" Target="media/image15.jpeg"/><Relationship Id="rId25" Type="http://schemas.openxmlformats.org/officeDocument/2006/relationships/image" Target="media/image14.jpeg"/><Relationship Id="rId24" Type="http://schemas.openxmlformats.org/officeDocument/2006/relationships/image" Target="media/image13.jpeg"/><Relationship Id="rId23" Type="http://schemas.openxmlformats.org/officeDocument/2006/relationships/image" Target="media/image12.jpeg"/><Relationship Id="rId22" Type="http://schemas.openxmlformats.org/officeDocument/2006/relationships/image" Target="media/image11.jpeg"/><Relationship Id="rId21" Type="http://schemas.openxmlformats.org/officeDocument/2006/relationships/image" Target="media/image10.jpe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png"/><Relationship Id="rId15" Type="http://schemas.openxmlformats.org/officeDocument/2006/relationships/image" Target="media/image4.jpeg"/><Relationship Id="rId14" Type="http://schemas.openxmlformats.org/officeDocument/2006/relationships/image" Target="media/image3.pn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11</Pages>
  <Words>3045</Words>
  <Characters>3185</Characters>
  <Lines>24</Lines>
  <Paragraphs>6</Paragraphs>
  <TotalTime>0</TotalTime>
  <ScaleCrop>false</ScaleCrop>
  <LinksUpToDate>false</LinksUpToDate>
  <CharactersWithSpaces>3295</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2024-01-22T14:47:00Z</dcterms:created>
  <dc:creator>123</dc:creator>
  <cp:lastModifiedBy>Think</cp:lastModifiedBy>
  <dcterms:modified xsi:type="dcterms:W3CDTF">2025-04-21T06:38:31Z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4A5C7DBC092E4D539769BD086D6EA65B_13</vt:lpwstr>
  </property>
  <property fmtid="{D5CDD505-2E9C-101B-9397-08002B2CF9AE}" pid="4" name="KSOTemplateDocerSaveRecord">
    <vt:lpwstr>eyJoZGlkIjoiNTBiZDY1NmVmOTk5NWFmNWQ1MDJkYWY2MDQyYmViZTgifQ==</vt:lpwstr>
  </property>
</Properties>
</file>